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8F" w:rsidRPr="00483776" w:rsidRDefault="00D4618F" w:rsidP="00D4618F"/>
    <w:p w:rsidR="00D4618F" w:rsidRPr="00FC72CE" w:rsidRDefault="00D4618F" w:rsidP="00D4618F">
      <w:pPr>
        <w:spacing w:before="150" w:after="15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hyperlink r:id="rId5" w:history="1">
        <w:r w:rsidRPr="00FC72CE"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>DECRETO Nº</w:t>
        </w:r>
        <w:r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 xml:space="preserve"> 28</w:t>
        </w:r>
        <w:r w:rsidRPr="00FC72CE"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 xml:space="preserve">, DE </w:t>
        </w:r>
        <w:r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>15</w:t>
        </w:r>
        <w:r w:rsidRPr="00FC72CE"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 xml:space="preserve"> DE </w:t>
        </w:r>
        <w:r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>MAIO</w:t>
        </w:r>
        <w:r w:rsidRPr="00FC72CE">
          <w:rPr>
            <w:rFonts w:ascii="Arial Narrow" w:eastAsia="Times New Roman" w:hAnsi="Arial Narrow" w:cs="Arial"/>
            <w:b/>
            <w:bCs/>
            <w:sz w:val="24"/>
            <w:szCs w:val="24"/>
            <w:lang w:eastAsia="pt-BR"/>
          </w:rPr>
          <w:t xml:space="preserve"> DE 201</w:t>
        </w:r>
      </w:hyperlink>
      <w:proofErr w:type="gram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4</w:t>
      </w:r>
      <w:proofErr w:type="gramEnd"/>
      <w:r w:rsidRPr="00FC72C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3"/>
        <w:gridCol w:w="4915"/>
      </w:tblGrid>
      <w:tr w:rsidR="00D4618F" w:rsidRPr="005D0A01" w:rsidTr="00A543AB">
        <w:trPr>
          <w:tblCellSpacing w:w="0" w:type="dxa"/>
        </w:trPr>
        <w:tc>
          <w:tcPr>
            <w:tcW w:w="2450" w:type="pct"/>
            <w:vAlign w:val="center"/>
          </w:tcPr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  <w:p w:rsidR="00D4618F" w:rsidRPr="00FC72CE" w:rsidRDefault="00D4618F" w:rsidP="00A543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</w:p>
        </w:tc>
        <w:tc>
          <w:tcPr>
            <w:tcW w:w="2550" w:type="pct"/>
            <w:vAlign w:val="center"/>
          </w:tcPr>
          <w:p w:rsidR="00D4618F" w:rsidRPr="00FC72CE" w:rsidRDefault="00D4618F" w:rsidP="00A543A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Regulamenta a Lei n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vertAlign w:val="superscript"/>
                <w:lang w:eastAsia="pt-BR"/>
              </w:rPr>
              <w:t>o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603/2014</w:t>
            </w:r>
            <w:r w:rsidRPr="00261F7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,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28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abril 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de 201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4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, que dispõe sobre o acesso a informações previsto no inciso XXXIII do </w:t>
            </w:r>
            <w:r w:rsidRPr="00261F75">
              <w:rPr>
                <w:rFonts w:ascii="Arial Narrow" w:eastAsia="Times New Roman" w:hAnsi="Arial Narrow" w:cs="Arial"/>
                <w:bCs/>
                <w:spacing w:val="-2"/>
                <w:sz w:val="20"/>
                <w:szCs w:val="20"/>
                <w:lang w:eastAsia="pt-BR"/>
              </w:rPr>
              <w:t>caput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do art. 5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vertAlign w:val="superscript"/>
                <w:lang w:eastAsia="pt-BR"/>
              </w:rPr>
              <w:t>o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>, no inciso II do § 3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vertAlign w:val="superscript"/>
                <w:lang w:eastAsia="pt-BR"/>
              </w:rPr>
              <w:t>o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do art. 37 e no § 2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vertAlign w:val="superscript"/>
                <w:lang w:eastAsia="pt-BR"/>
              </w:rPr>
              <w:t>o</w:t>
            </w:r>
            <w:r w:rsidRPr="00FC72C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t-BR"/>
              </w:rPr>
              <w:t xml:space="preserve"> do art. 216 da Constituição. </w:t>
            </w:r>
          </w:p>
        </w:tc>
      </w:tr>
    </w:tbl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A PREFEITA </w:t>
      </w:r>
      <w:r w:rsidRPr="00261F75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MUNICIPAL</w:t>
      </w:r>
      <w:r w:rsidRPr="00261F75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no uso das atribuições que lhe confere a Lei Orgânica Municipal, e tendo em vista o disposto na Lei </w:t>
      </w:r>
      <w:proofErr w:type="gramStart"/>
      <w:r w:rsidRPr="00261F75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n</w:t>
      </w:r>
      <w:r w:rsidRPr="00261F75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261F75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603</w:t>
      </w:r>
      <w:proofErr w:type="gramEnd"/>
      <w:r w:rsidRPr="00261F75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de 28 de abril de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201</w:t>
      </w:r>
      <w:r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  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DECRETA: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DISPOSIÇÕES GERAIS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Este Decreto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regulamenta,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no âmbito do Poder Executivo Municipal, os procedimentos para a garantia do acesso à informação, conforme o disposto na </w:t>
      </w:r>
      <w:hyperlink r:id="rId6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Lei </w:t>
        </w:r>
        <w:r w:rsidRPr="00261F75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261F75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261F75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603, de 28 d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e </w:t>
        </w:r>
        <w:r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abril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de 2013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que dispõe sobre o acesso a informações previsto no </w:t>
      </w:r>
      <w:hyperlink r:id="rId7" w:anchor="art5xxxiii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inciso XXXIII do </w:t>
        </w:r>
        <w:r w:rsidRPr="00FC72CE">
          <w:rPr>
            <w:rFonts w:ascii="Arial Narrow" w:eastAsia="Times New Roman" w:hAnsi="Arial Narrow" w:cs="Arial"/>
            <w:b/>
            <w:bCs/>
            <w:spacing w:val="-2"/>
            <w:sz w:val="24"/>
            <w:szCs w:val="24"/>
            <w:lang w:eastAsia="pt-BR"/>
          </w:rPr>
          <w:t>caput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do art. 5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no </w:t>
      </w:r>
      <w:hyperlink r:id="rId8" w:anchor="art37%C2%A73ii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inciso II do § 3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do art. 37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e no </w:t>
      </w:r>
      <w:hyperlink r:id="rId9" w:anchor="art216%C2%A72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§ 2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do art. 216 da Constituição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Os órgãos e as entidades do Poder Executivo Municipal assegurarão, às pessoas naturais e jurídicas, o direito de acesso à informação, que será proporcionado mediante procedimentos objetivos e ágeis, de forma transparente, clara e em linguagem de fácil compreensão, observados os princípios da administração pública e as diretrizes previstas na </w:t>
      </w:r>
      <w:hyperlink r:id="rId10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Federal</w:t>
        </w:r>
        <w:proofErr w:type="gramStart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 </w:t>
        </w:r>
        <w:proofErr w:type="gramEnd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12.527, de 2011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        Art.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Para os efeitos deste Decreto, considera-se: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 informação - dados, processados ou não, que podem ser utilizados para produção e transmissão de conhecimento, contidos em qualquer meio, suporte ou formato;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dados processados - dados submetidos a qualquer operação ou tratamento por meio de processamento eletrônico ou por meio automatizado com o </w:t>
      </w:r>
      <w:hyperlink r:id="rId11" w:tooltip="Click to Continue &gt; by Text-Enhance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emprego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de tecnologia da informação;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documento - unidade de </w:t>
      </w:r>
      <w:hyperlink r:id="rId12" w:tooltip="Click to Continue &gt; by Text-Enhance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registro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de informações, qualquer que seja o suporte ou formato;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informação sigilosa - informação submetida temporariamente à restrição de acesso público em razão de sua imprescindibilidade para a segurança da sociedade e do Estado, e aquelas abrangidas pelas demais hipóteses legais de sigilo;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V - informação pessoal - informação relacionada à pessoa natural identificada ou identificável, relativa à intimidade, vida privada, honra e imagem;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VI - tratamento da informação - conjunto de ações referentes à produção, recepção, classificação, utilização, acesso, reprodução, transporte, transmissão, distribuição, arquivamento, armazenamento, eliminação, avaliação, destinação ou controle da informação;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VII - disponibilidade - qualidade da informação que pode ser conhecida e utilizada por indivíduos, equipamentos ou sistemas autorizados;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VIII - autenticidade - qualidade da informação que tenha sido produzida, expedida, recebida ou modificada por determinado indivíduo, equipamento ou sistema;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IX - integridade - qualidade da informação não modificada, inclusive quanto à origem, trânsito e destino;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X - primariedade - qualidade da informação coletada na fonte, com o máximo de detalhamento possível, sem modificações;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XI - informação atualizada - informação que reúne os dados mais recentes sobre o tema, de acordo com sua natureza, com os prazos previstos em normas específicas ou conforme a periodicidade estabelecida nos sistemas informatizados que a organizam; e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XII - documento preparatório - documento formal utilizado como fundamento da tomada de decisão ou de ato administrativo, a exemplo de pareceres e notas técnicas.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busca e o fornecimento da informação são gratuitos, ressalvada a cobrança do valor referente ao custo dos serviços e dos materiais utilizados, tais como reprodução de documentos, mídias digitais e postagem.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Parágrafo único.  Está isento de ressarcir os custos dos serviços e dos materiais utilizados aquele cuja situação econômica não lhe permita fazê-lo sem prejuízo do sustento próprio ou da família, declarada nos termos da </w:t>
      </w:r>
      <w:hyperlink r:id="rId13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Federal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7.115, de 29 de agosto de 1983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 ABRANGÊNCIA</w:t>
      </w:r>
    </w:p>
    <w:p w:rsidR="00D4618F" w:rsidRPr="00FC72CE" w:rsidRDefault="00D4618F" w:rsidP="00D4618F">
      <w:pPr>
        <w:spacing w:before="120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5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 </w:t>
      </w: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Sujeitam-se ao disposto neste Decreto os órgãos da administração direta, as autarquias, as fundações públicas, as empresas públicas, as sociedades de economia mista e as demais entidades controladas direta ou indiretamente pelo Município.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6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O acesso à informação disciplinado neste Decreto não se aplica: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às hipóteses de sigilo previstas na legislação, como fiscal, bancário, de operações e serviços no mercado de capitais, comercial, profissional, industrial e segredo de justiça; e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às informações referentes a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projetos de pesquisa e desenvolvimento científicos ou tecnológicos cujo sigilo seja imprescindível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à segurança da sociedade e do Estado, na forma do </w:t>
      </w:r>
      <w:hyperlink r:id="rId14" w:anchor="art7%C2%A71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§1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do art. 7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da Lei Federal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12.527, de 2011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III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 TRANSPARÊNCIA ATIVA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7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É dever dos órgãos e entidades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promover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independente de requerimento, a divulgação em seus sítios na Internet de informações de interesse coletivo ou geral por eles produzidas ou custodiadas, observado o disposto nos </w:t>
      </w:r>
      <w:hyperlink r:id="rId15" w:anchor="art7" w:history="1">
        <w:proofErr w:type="spellStart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arts</w:t>
        </w:r>
        <w:proofErr w:type="spellEnd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. 7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e </w:t>
      </w:r>
      <w:hyperlink r:id="rId16" w:anchor="art8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8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da Lei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12.527, de 2011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Os órgãos e entidades deverão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implementar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em seus sítios na Internet seção específica para a divulgação das informações de que trata 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Serão disponibilizados nos sítios na Internet dos órgãos e entidades, conforme padrão estabelecido pela Secretaria de Administração da Prefeitura: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banner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na página inicial, que dará acesso à seção específica de que trata o § 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barra de identidade do Governo Municipal, contendo ferramenta de redirecionamento de página para o Portal da Transparência e para o sítio principal sobre a </w:t>
      </w:r>
      <w:hyperlink r:id="rId17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12.527, de 2011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Deverão ser divulgadas, na seção específica de que trata o § 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informações sobre: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estrutura organizacional, competências, legislação aplicável, principais cargos e seus ocupantes, endereço e telefones das unidades, horários de atendimento ao público;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 programas, projetos, ações, obras e atividades, com indicação da unidade responsável, principais metas e resultados e, quando existentes, indicadores de resultado e impacto;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repasses ou transferências de recursos financeiros;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IV - execução orçamentária e financeira detalhada;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licitações realizadas e em andamento, com editais, anexos e resultados, além dos contratos firmados e notas de empenho emitidas;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 - </w:t>
      </w: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remuneração base e/ou subsídio recebidos por categoria, posto, graduação, função ou</w:t>
      </w:r>
      <w:proofErr w:type="gramStart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</w:t>
      </w:r>
      <w:proofErr w:type="gramEnd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emprego público,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VII - 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respostas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a perguntas mais </w:t>
      </w:r>
      <w:proofErr w:type="spell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frequentes</w:t>
      </w:r>
      <w:proofErr w:type="spell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da sociedade;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VIII - contato da autoridade de monitoramento, designada nos termos do </w:t>
      </w:r>
      <w:hyperlink r:id="rId18" w:anchor="art40" w:history="1"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art. 16 da Lei n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603/201</w:t>
        </w:r>
      </w:hyperlink>
      <w:proofErr w:type="gramStart"/>
      <w:r w:rsidRPr="00AC191A">
        <w:rPr>
          <w:sz w:val="28"/>
          <w:szCs w:val="28"/>
        </w:rPr>
        <w:t>4</w:t>
      </w:r>
      <w:proofErr w:type="gramEnd"/>
      <w:r w:rsidRPr="00AC191A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e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telefone e correio eletrônico do Serviço de Informações ao Cidadão - SIC.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As informações poderão ser disponibilizadas por meio de ferramenta de redirecionamento de página na Internet, quando estiverem disponíveis em outros sítios governamentais.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§ 5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A divulgação das informações previstas no § 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não exclui outras hipóteses de publicação e divulgação de informações previstas na legislação.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8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Os sítios na Internet dos órgãos e entidades deverão atender aos seguintes requisitos, entre outros: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conter formulário para pedido de acesso à informação;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conter ferramenta de pesquisa de conteúdo que permita o acesso à informação de forma objetiva, transparente, clara e em linguagem de fácil compreensão;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possibilitar gravação de relatórios em diversos formatos eletrônicos, inclusive abertos e não proprietários, tais como planilhas e texto, de modo a facilitar a análise das informações;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possibilitar acesso automatizado por sistemas externos em formatos abertos, estruturados e legíveis por máquina;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divulgar em detalhes os formatos utilizados para estruturação da informação;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 - garantir autenticidade e integridade das informações disponíveis para acesso;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VII - indicar instruções que permitam ao requerente comunicar-se, por via eletrônica ou telefônica, com o órgão ou entidade; e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VIII - garantir a acessibilidade de conteúdo para pessoas com deficiência.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IV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 TRANSPARÊNCIA PASSIVA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Seção 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Do Serviço de Informação ao Cidadão</w:t>
      </w:r>
    </w:p>
    <w:p w:rsidR="00D4618F" w:rsidRPr="00FC72CE" w:rsidRDefault="00D4618F" w:rsidP="00D4618F">
      <w:pPr>
        <w:spacing w:before="100" w:beforeAutospacing="1" w:after="4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9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Os órgãos e entidades deverão criar Serviço de Informações ao Cidadão - SIC, com o objetivo de:</w:t>
      </w:r>
    </w:p>
    <w:p w:rsidR="00D4618F" w:rsidRPr="00FC72CE" w:rsidRDefault="00D4618F" w:rsidP="00D4618F">
      <w:pPr>
        <w:spacing w:before="100" w:beforeAutospacing="1" w:after="4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atender e orientar o público quanto ao acesso à informação; </w:t>
      </w:r>
    </w:p>
    <w:p w:rsidR="00D4618F" w:rsidRPr="00FC72CE" w:rsidRDefault="00D4618F" w:rsidP="00D4618F">
      <w:pPr>
        <w:spacing w:before="100" w:beforeAutospacing="1" w:after="4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informar sobre a tramitação de documentos nas unidades; e </w:t>
      </w:r>
    </w:p>
    <w:p w:rsidR="00D4618F" w:rsidRPr="00FC72CE" w:rsidRDefault="00D4618F" w:rsidP="00D4618F">
      <w:pPr>
        <w:spacing w:before="100" w:beforeAutospacing="1" w:after="4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receber e registrar pedidos de acesso à informação. </w:t>
      </w:r>
    </w:p>
    <w:p w:rsidR="00D4618F" w:rsidRPr="00FC72CE" w:rsidRDefault="00D4618F" w:rsidP="00D4618F">
      <w:pPr>
        <w:spacing w:before="100" w:beforeAutospacing="1" w:after="4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Parágrafo único.  Compete ao SIC: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o recebimento do pedido de acesso e, sempre que possível, o fornecimento imediato da informação;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II - o registro do pedido de acesso em sistema eletrônico específico e a entrega de número do protocolo, que conterá a data de apresentação do pedido;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o encaminhamento do pedido recebido e registrado à unidade responsável pelo fornecimento da informação, quando couber.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10.  O SIC será instalado em unidade física identificada, de fácil acesso e aberta ao público.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Nas unidades descentralizadas em que não houver SIC poderá ser oferecido serviço de recebimento e registro dos pedidos de acesso à informação.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Se a unidade descentralizada não detiver a informação, o pedido será encaminhado ao SIC do órgão ou entidade central, que comunicará ao requerente o número do protocolo e a data de recebimento do pedido, a partir da qual se inicia o prazo de resposta.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Seção 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Do Pedido de Acesso à Informação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11.  Qualquer pessoa, natural ou jurídica, poderá formular pedido de acesso à informação.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O pedido será apresentado em formulário padrão, disponibilizado em meio eletrônico e físico, no sítio na Internet e no SIC do Executivo Municipal. 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O prazo de resposta será contado a partir da data de apresentação do pedido ao SIC.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É facultado aos órgãos e entidades o recebimento de pedidos de acesso à informação por qualquer outro meio legítimo, como contato telefônico, correspondência eletrônica ou física, desde que atendidos os requisitos do art. 12.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Na hipótese do parágrafo terceiro, será enviada ao requerente comunicação com o número de protocolo e a data do recebimento do pedido pelo SIC, a partir da qual se inicia o prazo de resposta.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12.  O pedido de acesso à informação deverá conter: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nome do requerente;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número de documento de identificação válido;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especificação, de forma clara e precisa, da informação requerida;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endereço físico ou eletrônico do requerente, para recebimento de comunicações ou da informação requerida.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13.  Não serão atendidos pedidos de acesso à informação: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I - genéricos;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desproporcionais ou desarrazoados; ou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que exijam trabalhos adicionais de análise, interpretação ou consolidação de dados e informações, ou serviço de produção ou tratamento de dados que não seja de competência do órgão ou entidade.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Parágrafo único.  Na hipótese do inciso III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o órgão ou entidade deverá, caso tenha conhecimento, indicar o local onde se encontram as informações a partir das quais o requerente poderá realizar a interpretação, consolidação ou tratamento de dados.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14.  São vedadas exigências relativas aos motivos do pedido de acesso à informação.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Seção III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Do Procedimento de Acesso à Informação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15.  Recebido o pedido e estando a informação disponível, o acesso será imediato.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Caso não seja possível o acesso imediato, o órgão ou entidade deverá, no prazo de até 20 (vinte) dias: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enviar a informação ao endereço físico ou eletrônico informado;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comunicar data, local e modo para realizar consulta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à informação, efetuar reprodução ou obter certidão relativa à informação;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comunicar que não possui a informação ou que não tem conhecimento de sua existência;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indicar, caso tenha conhecimento, o órgão ou entidade responsável pela informação ou que a detenha; ou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indicar as razões da negativa, total ou parcial, do acesso.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Nas hipóteses em que o pedido de acesso demandar manuseio de grande volume de documentos, ou a movimentação do documento puder comprometer sua regular tramitação, será adotada a medida prevista no inciso II do § 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Quando a manipulação puder prejudicar a integridade da informação ou do documento, o órgão ou entidade deverá indicar data, local e modo para consulta, ou disponibilizar cópia, com certificação de que confere com o original.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Na impossibilidade de obtenção de cópia de que trata o § 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o requerente poderá solicitar que, às suas expensas e sob supervisão de servidor público, a reprodução seja feita por outro meio que não ponha em risco a integridade do documento original.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Art. 16.  O prazo para resposta do pedido poderá ser prorrogado por 10 (dez) dias, mediante justificativa encaminhada ao requerente antes do término do prazo inicial de 20 (vinte) dias.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17.  Caso a informação esteja disponível ao público em formato impresso, eletrônico ou em outro meio de acesso universal, o órgão ou entidade deverá orientar o requerente quanto ao local e modo para consultar, obter ou reproduzir a informação.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Parágrafo único.  Na hipótese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o órgão ou entidade desobriga-se do fornecimento direto da informação, salvo se o requerente declarar não dispor de meios para consultar,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obter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ou reproduzir a informação.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18.  Quando o fornecimento da informação implicar reprodução de documentos, o órgão ou entidade, observado o prazo de resposta ao pedido, disponibilizará ao requerente Guia de Recolhimento do </w:t>
      </w:r>
      <w:proofErr w:type="spell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Municipio</w:t>
      </w:r>
      <w:proofErr w:type="spell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- DAM ou documento equivalente, para pagamento dos custos dos serviços e dos materiais utilizados.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Parágrafo único.  A reprodução de documentos ocorrerá no prazo de dez dias, contado da comprovação do pagamento pelo requerente ou da entrega de declaração de pobreza por ele firmada, nos termos da </w:t>
      </w:r>
      <w:hyperlink r:id="rId19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7.115, de 1983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ressalvadas hipóteses justificadas em que, devido ao volume ou ao estado dos documentos, a reprodução demande prazo superior.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19.  Negado o pedido de acesso à informação, será enviada ao requerente, no prazo de resposta, comunicação com: </w:t>
      </w:r>
    </w:p>
    <w:p w:rsidR="00D4618F" w:rsidRPr="00FC72CE" w:rsidRDefault="00D4618F" w:rsidP="00D4618F">
      <w:pPr>
        <w:spacing w:before="100" w:beforeAutospacing="1" w:after="8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razões da negativa de acesso e seu fundamento legal; </w:t>
      </w:r>
    </w:p>
    <w:p w:rsidR="00D4618F" w:rsidRPr="00FC72CE" w:rsidRDefault="00D4618F" w:rsidP="00D4618F">
      <w:pPr>
        <w:spacing w:before="100" w:beforeAutospacing="1" w:after="8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possibilidade e prazo de recurso, com indicação da autoridade que o apreciará; e</w:t>
      </w:r>
    </w:p>
    <w:p w:rsidR="00D4618F" w:rsidRPr="00FC72CE" w:rsidRDefault="00D4618F" w:rsidP="00D4618F">
      <w:pPr>
        <w:spacing w:before="100" w:beforeAutospacing="1" w:after="8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 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 Executivo Municipal disponibilizará formulário padrão para apresentação de recurso.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20.  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O acesso a documento preparatório ou informação nele contida, utilizados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como fundamento de tomada de decisão ou de ato administrativo, será assegurado a partir da edição do ato ou decisão.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Seção IV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Dos Recursos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Art. 21.  No caso de negativa de acesso à informação ou de não fornecimento das razões da negativa do acesso, poderá o requerente apresentar recurso no prazo de 10 (dez) dias, contado da ciência da decisão, apresentado a Secretaria Municipal de Administração, por intermédio do SIC, que deverá apreciá-lo no prazo de 05 (cinco) dias, contado da sua apresentação.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Parágrafo único. Desprovido o recurso de que trata o </w:t>
      </w:r>
      <w:r w:rsidRPr="00FC72C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, poderá o requerente apresentar recurso no prazo de 05 (cinco) dias, contado da ciência da decisão, ao Prefeito Municipal, que deverá se manifestar em cinco dias contados do recebimento do recurso, se:</w:t>
      </w:r>
    </w:p>
    <w:p w:rsidR="00D4618F" w:rsidRPr="00FC72CE" w:rsidRDefault="00D4618F" w:rsidP="00D4618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O acesso à informação não classificada como sigilosa for negado;</w:t>
      </w:r>
    </w:p>
    <w:p w:rsidR="00D4618F" w:rsidRPr="00FC72CE" w:rsidRDefault="00D4618F" w:rsidP="00D4618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 xml:space="preserve">A decisão de negativa de acesso à informação total ou parcialmente </w:t>
      </w:r>
      <w:proofErr w:type="spellStart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classifcada</w:t>
      </w:r>
      <w:proofErr w:type="spellEnd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como sigilosa não indicar a autoridade classificadora ou hierarquicamente superior a quem possa ser dirigido pedido de acesso ou desclassificação, e;</w:t>
      </w:r>
    </w:p>
    <w:p w:rsidR="00D4618F" w:rsidRPr="00FC72CE" w:rsidRDefault="00D4618F" w:rsidP="00D4618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Estiverem sendo descumpridos prazos ou outros procedimentos previstos neste Decreto.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Art. 22.  Verificada a procedência das razoes do recurso, o Prefeito determinará ao SIC que adote as providencias necessárias para dar cumprimento ao disposto neste Decreto.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Art. 23.  Desprovido o recurso de que trata o parágrafo </w:t>
      </w:r>
      <w:proofErr w:type="gramStart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único do art. 21 ou infrutífera</w:t>
      </w:r>
      <w:proofErr w:type="gramEnd"/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 reclamação de que trata o art. 22, cópia do expediente será encaminhada à Unidade de Controle Interno – UCI para acompanhamento e fiscalização de sua regularidade.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V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DAS INFORMAÇÕES PESSOAIS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24.  As informações pessoais relativas à intimidade, vida privada, honra e imagem detidas pelos órgãos e entidades: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terão acesso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restrito a agentes públicos legalmente autorizados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e a pessoa a que se referirem, independentemente de classificação de sigilo, pelo prazo máximo de cem anos a contar da data de sua produção;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poderão ter sua divulgação ou acesso por terceiros autorizados por previsão legal ou consentimento expresso da pessoa a que se referirem.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Parágrafo único.  Caso o titular das informações pessoais esteja morto ou ausente, os direitos de que trata este artigo assistem ao cônjuge ou companheiro, aos descendentes ou ascendentes.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25.  O tratamento das informações pessoais deve ser feito de forma transparente e com respeito à intimidade, vida privada, honra e imagem das pessoas, bem como às liberdades e garantias individuais.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26.  O consentimento referido no inciso II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do art. 24 não será exigido quando o acesso à informação pessoal for necessário: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à prevenção e diagnóstico médico, quando a pessoa estiver física ou legalmente incapaz, e para utilização exclusivamente para o tratamento médico;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à realização de estatísticas e pesquisas científicas de evidente interesse público ou geral,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previstos em lei, vedada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a identificação da pessoa a que a informação se referir;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ao cumprimento de decisão judicial;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à defesa de direitos humanos de terceiros; ou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 xml:space="preserve">V - à proteção do interesse público geral e preponderante.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27.  A restrição de acesso a informações pessoais de que trata o art. 24 não poderá ser invocada: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com o intuito de prejudicar processo de apuração de irregularidades, conduzido pelo Poder Público, em que o titular das informações for parte ou interessado; ou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quando as informações pessoais não classificadas estiverem contidas em conjuntos de documentos necessários à recuperação de fatos históricos de maior relevância.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28.  O dirigente máximo do órgão ou entidade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poderá,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de ofício ou mediante provocação, reconhecer a incidência da hipótese do inciso II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do art. 27, de forma fundamentada, sobre documentos que tenha produzido ou acumulado, e que estejam sob sua guarda.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Para subsidiar a decisão de reconhecimento de que trata 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o órgão ou entidade poderá solicitar a universidades, instituições de pesquisa ou outras entidades com notória experiência em pesquisa historiográfica a emissão de parecer sobre a questão.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decisão de reconhecimento de que trata 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será precedida de publicação de extrato da informação, com descrição resumida do assunto, origem e período do conjunto de documentos a serem considerados de acesso irrestrito, com antecedência de no mínimo trinta dias.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Após a decisão de reconhecimento de que trata o § 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os documentos serão considerados de acesso irrestrito ao público.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29.  O pedido de acesso a informações pessoais observará os procedimentos previstos no Capítulo IV e estará condicionado à comprovação da identidade do requerente.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Parágrafo único.  O pedido de acesso a informações pessoais por terceiros deverá ainda estar acompanhado de: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comprovação do consentimento expresso de que trata o inciso II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do art. 24, por meio de procuração;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comprovação das hipóteses previstas no art. 27;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demonstração do interesse pela recuperação de fatos históricos de maior relevância, observados os procedimentos previstos no art. 28; ou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demonstração da necessidade do acesso à informação requerida para a defesa dos direitos humanos ou para a proteção do interesse público e geral preponderante.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30.  O acesso à informação pessoal por terceiros será condicionado à assinatura de um termo de responsabilidade, que disporá sobre a finalidade e a destinação que fundamentaram sua autorização, sobre as obrigações a que se submeterá o requerente.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A utilização de informação pessoal por terceiros vincula-se à finalidade e à destinação que fundamentaram a autorização do acesso, vedada sua utilização de maneira diversa.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Aquele que obtiver acesso às informações pessoais de terceiros será responsabilizado por seu uso indevido, na forma da lei.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31.  Aplica-se, no que couber, a </w:t>
      </w:r>
      <w:hyperlink r:id="rId20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Lei </w:t>
        </w:r>
        <w:proofErr w:type="gramStart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</w:t>
        </w:r>
        <w:r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603</w:t>
        </w:r>
        <w:proofErr w:type="gramEnd"/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, de 2</w:t>
        </w:r>
        <w:r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8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de </w:t>
        </w:r>
        <w:r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abril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de 201</w:t>
        </w:r>
      </w:hyperlink>
      <w:r>
        <w:t>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em relação à informação de pessoa, natural ou jurídica, constante de registro ou banco de dados de órgãos ou entidades governamentais ou de caráter público.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proofErr w:type="gramStart"/>
      <w:r w:rsidRPr="00FC72CE">
        <w:rPr>
          <w:rFonts w:ascii="Arial Narrow" w:hAnsi="Arial Narrow"/>
          <w:b/>
          <w:sz w:val="24"/>
          <w:szCs w:val="24"/>
          <w:lang w:eastAsia="pt-BR"/>
        </w:rPr>
        <w:t>CAPÍTULO VI</w:t>
      </w:r>
      <w:proofErr w:type="gramEnd"/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DAS ENTIDADES PRIVADAS SEM FINS LUCRATIVOS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32.  As entidades privadas sem fins lucrativos que receberem recursos públicos para realização de ações de interesse público deverão dar publicidade às seguintes informações: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cópia do estatuto social atualizado da entidade;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relação nominal atualizada dos dirigentes da entidade;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cópia integral dos convênios, contratos, termos de parcerias, acordos, ajustes ou instrumentos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congêneres realizados com o Poder Executivo Municipal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respectivos aditivos, e relatórios finais de prestação de contas, na forma da legislação aplicável.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As informações de que trata 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serão divulgadas em sítio na Internet da entidade privada e em quadro de avisos de amplo acesso público em sua sede.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  A divulgação em sítio na Internet referida no §1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poderá ser dispensada, por decisão do órgão ou entidade pública, e mediante expressa justificação da entidade, nos casos de entidades privadas sem fins lucrativos que não disponham de meios para realizá-la.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 As informações de que trata 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deverão ser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publicadas a partir da celebração do convênio, contrato, termo de parceria, acordo, ajuste ou instrumento congênere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serão atualizadas periodicamente e ficarão disponíveis até cento e oitenta dias após a entrega da prestação de contas final.  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33.  Os pedidos de informação referentes aos convênios, contratos, termos de parcerias, acordos, ajustes ou instrumentos congêneres previstos no art. 32 deverão ser apresentados diretamente aos órgãos e entidades responsáveis pelo repasse de recursos.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VII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DAS RESPONSABILIDADES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Art. 34.  Constituem condutas ilícitas que ensejam responsabilidade do agente público: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recusar-se a fornecer informação requerida nos termos deste Decreto, retardar deliberadamente o seu fornecimento ou fornecê-la intencionalmente de forma incorreta, incompleta ou imprecisa;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utilizar indevidamente, subtrair, destruir, inutilizar, desfigurar, alterar ou ocultar, total ou parcialmente, informação que se encontre sob sua guarda, a que tenha acesso ou sobre que tenha conhecimento em razão do exercício das atribuições de cargo, emprego ou função pública;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agir com dolo ou má-fé na análise dos pedidos de acesso à informação;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divulgar, permitir a divulgação, acessar ou permitir acesso indevido a informação classificada em grau de sigilo ou a informação pessoal;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impor sigilo à informação para obter proveito pessoal ou de terceiro, ou para fins de ocultação de ato ilegal cometido por si ou por outrem;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VI - destruir ou subtrair, por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qualquer meio, documentos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concernentes a possíveis violações de direitos humanos por parte de agentes do Município.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Atendido o princípio do contraditório, da ampla defesa e do devido processo legal, as condutas descritas no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serão consideradas: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para fins do disposto na </w:t>
      </w:r>
      <w:hyperlink r:id="rId21" w:history="1"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Complementar n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FC72CE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220/2002</w:t>
        </w:r>
      </w:hyperlink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infrações administrativas, que deverão ser apenadas, no mínimo, com advertência, segundo os critérios estabelecidos na referida lei. </w:t>
      </w:r>
    </w:p>
    <w:p w:rsidR="00D4618F" w:rsidRPr="00E00FEF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Pelas condutas descritas no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poderá o agente público resp</w:t>
      </w:r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onder, também, por improbidade administrativa, conforme o disposto na </w:t>
      </w:r>
      <w:hyperlink r:id="rId22" w:history="1"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Lei Complementar n</w:t>
        </w:r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220/2002 </w:t>
        </w:r>
      </w:hyperlink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e Lei </w:t>
      </w:r>
      <w:hyperlink r:id="rId23" w:history="1"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 xml:space="preserve">o </w:t>
        </w:r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</w:t>
        </w:r>
      </w:hyperlink>
      <w:hyperlink r:id="rId24" w:history="1">
        <w:proofErr w:type="gramStart"/>
        <w:r w:rsidRPr="00E00FEF">
          <w:rPr>
            <w:rFonts w:ascii="Arial Narrow" w:hAnsi="Arial Narrow"/>
            <w:sz w:val="24"/>
            <w:szCs w:val="24"/>
          </w:rPr>
          <w:t>603</w:t>
        </w:r>
        <w:r w:rsidRPr="00E00FEF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/2014.</w:t>
        </w:r>
        <w:proofErr w:type="gramEnd"/>
      </w:hyperlink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5.  A pessoa natural ou entidade privada que detiver informações em virtude de vínculo de qualquer natureza com o Poder Público e praticar conduta prevista no art. 34, estará sujeita às seguintes sanções: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 - advertência;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 - multa;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rescisão do vínculo com o Poder Público;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suspensão temporária de participar em licitação e impedimento de contratar com a administração pública por prazo não superior a dois anos; e 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declaração de inidoneidade para licitar ou contratar com a administração pública, até que seja promovida a reabilitação perante a autoridade que aplicou a penalidade.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§ 1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sanção de multa poderá ser aplicada juntamente com as sanções previstas nos incisos I, III e IV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.,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cujo valor será estipulado pela Comissão de Serviço de Informação ao Cidadão – SIC, assegurado a defesa do interessado, no respectivo processo, no prazo de 10 (dez) dias..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2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reabilitação referida no inciso V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será autorizada somente quando a pessoa natural ou entidade privada efetivar o ressarcimento ao órgão ou entidade dos prejuízos resultantes e depois de decorrido o prazo da sanção aplicada com base no inciso IV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>caput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3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aplicação da sanção prevista no inciso V do </w:t>
      </w:r>
      <w:r w:rsidRPr="00FC72CE">
        <w:rPr>
          <w:rFonts w:ascii="Arial Narrow" w:eastAsia="Times New Roman" w:hAnsi="Arial Narrow" w:cs="Arial"/>
          <w:b/>
          <w:bCs/>
          <w:spacing w:val="-2"/>
          <w:sz w:val="24"/>
          <w:szCs w:val="24"/>
          <w:lang w:eastAsia="pt-BR"/>
        </w:rPr>
        <w:t xml:space="preserve">caput 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é de competência exclusiva da autoridade máxima do órgão ou entidade pública, facultada a defesa do interessado, no respectivo processo no prazo de 10 (dez) dias da abertura de vista.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§ 5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  a reabilitação referida no inciso V será autorizada somente quando o interessado efetivar o ressarcimento ao órgão ou entidades dos prejuízos resultantes e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após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decorrido o prazo da sanção aplicada com ao inciso IV.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VIII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DO MONITORAMENTO DA APLICAÇÃO DA LEI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bCs/>
          <w:sz w:val="24"/>
          <w:szCs w:val="24"/>
          <w:lang w:eastAsia="pt-BR"/>
        </w:rPr>
        <w:t>Seção 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bCs/>
          <w:sz w:val="24"/>
          <w:szCs w:val="24"/>
          <w:lang w:eastAsia="pt-BR"/>
        </w:rPr>
        <w:t>Da Autoridade de Monitoramento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Art. 36.  O dirigente máximo do órgão executivo municipal designará comissão para exercer as seguintes atribuições: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assegurar o cumprimento das normas relativas ao acesso à informação, de forma eficiente e adequada aos objetivos </w:t>
      </w:r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da Lei </w:t>
      </w:r>
      <w:proofErr w:type="gramStart"/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n</w:t>
      </w:r>
      <w:r w:rsidRPr="00E00FEF">
        <w:rPr>
          <w:rFonts w:ascii="Arial Narrow" w:eastAsia="Times New Roman" w:hAnsi="Arial Narrow" w:cs="Arial"/>
          <w:spacing w:val="-2"/>
          <w:sz w:val="24"/>
          <w:szCs w:val="24"/>
          <w:vertAlign w:val="superscript"/>
          <w:lang w:eastAsia="pt-BR"/>
        </w:rPr>
        <w:t>o</w:t>
      </w:r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603</w:t>
      </w:r>
      <w:proofErr w:type="gramEnd"/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de 28 de abril de 2014;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avaliar e monitorar a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implementação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do disposto neste Decreto e apresentar ao dirigente máximo relatório anual sobre o seu cumprimento, encaminhando cópia à Controladoria Interna da Prefeitura; 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III - recomendar medidas para aperfeiçoar as normas e procedimentos necessários à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implementação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deste Decreto;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IV - orientar as unidades no que se refere ao cumprimento deste Decreto;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manifestar-se sobre reclamação apresentada contra omissão de autoridade competente, observado o disposto no art. 22.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sz w:val="24"/>
          <w:szCs w:val="24"/>
          <w:lang w:eastAsia="pt-BR"/>
        </w:rPr>
      </w:pPr>
      <w:r w:rsidRPr="00AC191A">
        <w:rPr>
          <w:rFonts w:ascii="Arial Narrow" w:hAnsi="Arial Narrow" w:cs="Arial"/>
          <w:b/>
          <w:bCs/>
          <w:spacing w:val="-2"/>
          <w:sz w:val="24"/>
          <w:szCs w:val="24"/>
          <w:lang w:eastAsia="pt-BR"/>
        </w:rPr>
        <w:t>Seção II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sz w:val="24"/>
          <w:szCs w:val="24"/>
          <w:lang w:eastAsia="pt-BR"/>
        </w:rPr>
      </w:pPr>
      <w:r w:rsidRPr="00FC72CE">
        <w:rPr>
          <w:rFonts w:ascii="Arial Narrow" w:hAnsi="Arial Narrow" w:cs="Arial"/>
          <w:b/>
          <w:bCs/>
          <w:spacing w:val="-2"/>
          <w:sz w:val="24"/>
          <w:szCs w:val="24"/>
          <w:lang w:eastAsia="pt-BR"/>
        </w:rPr>
        <w:t>Das Competências Relativas ao Monitoramento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lastRenderedPageBreak/>
        <w:t>Art. 37.  Compete à Controladoria Interna da Prefeitura, observadas as competências dos demais órgãos e entidades e as previsões específicas neste Decreto: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 - monitorar </w:t>
      </w:r>
      <w:r w:rsidRPr="00AC191A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a implementação da </w:t>
      </w:r>
      <w:hyperlink r:id="rId25" w:history="1"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Lei </w:t>
        </w:r>
        <w:proofErr w:type="gramStart"/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603</w:t>
        </w:r>
        <w:proofErr w:type="gramEnd"/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de 28 de abril de 201</w:t>
        </w:r>
      </w:hyperlink>
      <w:r w:rsidRPr="00AC191A">
        <w:rPr>
          <w:rFonts w:ascii="Arial Narrow" w:hAnsi="Arial Narrow"/>
          <w:sz w:val="24"/>
          <w:szCs w:val="24"/>
        </w:rPr>
        <w:t>4</w:t>
      </w:r>
      <w:r w:rsidRPr="00AC191A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, co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ncentrando e consolidando a publicação de informações estatísticas; 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AC191A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II - preparar relatório anual com informações referentes à implementação da </w:t>
      </w:r>
      <w:hyperlink r:id="rId26" w:history="1"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Lei </w:t>
        </w:r>
        <w:proofErr w:type="gramStart"/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n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603</w:t>
        </w:r>
        <w:proofErr w:type="gramEnd"/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de 28 de abril de 20</w:t>
        </w:r>
      </w:hyperlink>
      <w:r w:rsidRPr="00E00FEF">
        <w:rPr>
          <w:rFonts w:ascii="Arial Narrow" w:hAnsi="Arial Narrow"/>
          <w:sz w:val="24"/>
          <w:szCs w:val="24"/>
        </w:rPr>
        <w:t>14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, a ser encaminhado à </w:t>
      </w:r>
      <w:proofErr w:type="spell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Camara</w:t>
      </w:r>
      <w:proofErr w:type="spell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Municipal;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III - monitorar a aplicação deste Decreto, especialmente o cumprimento dos prazos e procedimentos;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IV - definir, em conjunto com a Comissão de Serviço de Informação ao Cidadão e Secretaria de Administração, as diretrizes e procedimentos complementares necessários à </w:t>
      </w:r>
      <w:proofErr w:type="gramStart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implementação</w:t>
      </w:r>
      <w:proofErr w:type="gramEnd"/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 xml:space="preserve"> da</w:t>
      </w:r>
      <w:hyperlink r:id="rId27" w:history="1"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Lei n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vertAlign w:val="superscript"/>
            <w:lang w:eastAsia="pt-BR"/>
          </w:rPr>
          <w:t>o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 xml:space="preserve"> </w:t>
        </w:r>
        <w:r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603</w:t>
        </w:r>
        <w:r w:rsidRPr="00AC191A">
          <w:rPr>
            <w:rFonts w:ascii="Arial Narrow" w:eastAsia="Times New Roman" w:hAnsi="Arial Narrow" w:cs="Arial"/>
            <w:spacing w:val="-2"/>
            <w:sz w:val="24"/>
            <w:szCs w:val="24"/>
            <w:lang w:eastAsia="pt-BR"/>
          </w:rPr>
          <w:t>/20</w:t>
        </w:r>
      </w:hyperlink>
      <w:r w:rsidRPr="00E00FEF">
        <w:rPr>
          <w:rFonts w:ascii="Arial Narrow" w:hAnsi="Arial Narrow"/>
          <w:sz w:val="24"/>
          <w:szCs w:val="24"/>
        </w:rPr>
        <w:t>14</w:t>
      </w:r>
      <w:r w:rsidRPr="00AC191A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.</w:t>
      </w:r>
    </w:p>
    <w:p w:rsidR="00D4618F" w:rsidRPr="00FC72CE" w:rsidRDefault="00D4618F" w:rsidP="00D4618F">
      <w:pPr>
        <w:spacing w:before="100" w:beforeAutospacing="1" w:after="12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V - </w:t>
      </w:r>
      <w:r w:rsidRPr="00FC72CE">
        <w:rPr>
          <w:rFonts w:ascii="Arial Narrow" w:eastAsia="Times New Roman" w:hAnsi="Arial Narrow" w:cs="Arial"/>
          <w:sz w:val="24"/>
          <w:szCs w:val="24"/>
          <w:lang w:eastAsia="pt-BR"/>
        </w:rPr>
        <w:t>expedir atos complementares e estabelecer procedimentos relativos ao credenciamento de segurança de pessoas, órgãos e entidades públicos ou privados, para o tratamento de informações classificadas</w:t>
      </w: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; e</w:t>
      </w:r>
    </w:p>
    <w:p w:rsidR="00D4618F" w:rsidRPr="00FC72CE" w:rsidRDefault="00D4618F" w:rsidP="00D461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</w:pP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CAPÍTULO XI</w:t>
      </w:r>
    </w:p>
    <w:p w:rsidR="00D4618F" w:rsidRPr="00FC72CE" w:rsidRDefault="00D4618F" w:rsidP="00D4618F">
      <w:pPr>
        <w:pStyle w:val="SemEspaamento"/>
        <w:jc w:val="center"/>
        <w:rPr>
          <w:rFonts w:ascii="Arial Narrow" w:hAnsi="Arial Narrow"/>
          <w:b/>
          <w:sz w:val="24"/>
          <w:szCs w:val="24"/>
          <w:lang w:eastAsia="pt-BR"/>
        </w:rPr>
      </w:pPr>
      <w:r w:rsidRPr="00FC72CE">
        <w:rPr>
          <w:rFonts w:ascii="Arial Narrow" w:hAnsi="Arial Narrow"/>
          <w:b/>
          <w:sz w:val="24"/>
          <w:szCs w:val="24"/>
          <w:lang w:eastAsia="pt-BR"/>
        </w:rPr>
        <w:t>DISPOSIÇÕES TRANSITÓRIAS E FINAIS</w:t>
      </w:r>
    </w:p>
    <w:p w:rsidR="00D4618F" w:rsidRPr="00FC72CE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FC72CE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38.  Os órgãos e entidades adequarão suas políticas de gestão da informação, promovendo os ajustes necessários aos processos de registro, processamento, trâmite e arquivamento de documentos e informações.</w:t>
      </w:r>
    </w:p>
    <w:p w:rsidR="00D4618F" w:rsidRPr="00E00FEF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bookmarkStart w:id="0" w:name="art76"/>
      <w:bookmarkEnd w:id="0"/>
      <w:r w:rsidRPr="00E00FEF">
        <w:rPr>
          <w:rFonts w:ascii="Arial Narrow" w:eastAsia="Times New Roman" w:hAnsi="Arial Narrow" w:cs="Arial"/>
          <w:spacing w:val="-2"/>
          <w:sz w:val="24"/>
          <w:szCs w:val="24"/>
          <w:lang w:eastAsia="pt-BR"/>
        </w:rPr>
        <w:t>Art. 39.  Este Decreto entra em vigor na data de sua publicação.</w:t>
      </w:r>
    </w:p>
    <w:p w:rsidR="00D4618F" w:rsidRPr="00573742" w:rsidRDefault="00D4618F" w:rsidP="00D4618F">
      <w:pPr>
        <w:spacing w:before="100" w:beforeAutospacing="1" w:after="100" w:afterAutospacing="1" w:line="24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D4618F">
        <w:rPr>
          <w:rFonts w:asciiTheme="minorHAnsi" w:hAnsiTheme="minorHAnsi" w:cstheme="minorHAnsi"/>
          <w:b/>
          <w:sz w:val="24"/>
        </w:rPr>
        <w:t xml:space="preserve">Gabinete da Prefeita Municipal de </w:t>
      </w:r>
      <w:proofErr w:type="spellStart"/>
      <w:r w:rsidRPr="00D4618F">
        <w:rPr>
          <w:rFonts w:asciiTheme="minorHAnsi" w:hAnsiTheme="minorHAnsi" w:cstheme="minorHAnsi"/>
          <w:b/>
          <w:sz w:val="24"/>
        </w:rPr>
        <w:t>Deodápolis</w:t>
      </w:r>
      <w:proofErr w:type="spellEnd"/>
      <w:r w:rsidRPr="00D4618F">
        <w:rPr>
          <w:rFonts w:asciiTheme="minorHAnsi" w:hAnsiTheme="minorHAnsi" w:cstheme="minorHAnsi"/>
          <w:b/>
          <w:sz w:val="24"/>
        </w:rPr>
        <w:t xml:space="preserve"> em 15 de Maio de 2014</w:t>
      </w:r>
      <w:r w:rsidRPr="00573742">
        <w:rPr>
          <w:rFonts w:asciiTheme="minorHAnsi" w:hAnsiTheme="minorHAnsi" w:cstheme="minorHAnsi"/>
          <w:sz w:val="24"/>
        </w:rPr>
        <w:t>.</w:t>
      </w:r>
    </w:p>
    <w:p w:rsidR="00D4618F" w:rsidRPr="00573742" w:rsidRDefault="00D4618F" w:rsidP="00D4618F">
      <w:pPr>
        <w:pStyle w:val="Recuodecorpodetexto"/>
        <w:ind w:left="1560"/>
        <w:rPr>
          <w:rFonts w:asciiTheme="minorHAnsi" w:hAnsiTheme="minorHAnsi" w:cstheme="minorHAnsi"/>
          <w:sz w:val="24"/>
        </w:rPr>
      </w:pPr>
    </w:p>
    <w:p w:rsidR="00D4618F" w:rsidRDefault="00D4618F" w:rsidP="00D4618F">
      <w:pPr>
        <w:pStyle w:val="Recuodecorpodetexto"/>
        <w:ind w:left="0"/>
        <w:rPr>
          <w:rFonts w:asciiTheme="minorHAnsi" w:hAnsiTheme="minorHAnsi" w:cstheme="minorHAnsi"/>
          <w:sz w:val="24"/>
        </w:rPr>
      </w:pPr>
    </w:p>
    <w:p w:rsidR="00D4618F" w:rsidRDefault="00D4618F" w:rsidP="00D4618F">
      <w:pPr>
        <w:pStyle w:val="Recuodecorpodetexto"/>
        <w:ind w:left="0"/>
        <w:rPr>
          <w:rFonts w:asciiTheme="minorHAnsi" w:hAnsiTheme="minorHAnsi" w:cstheme="minorHAnsi"/>
          <w:sz w:val="24"/>
        </w:rPr>
      </w:pPr>
    </w:p>
    <w:p w:rsidR="00D4618F" w:rsidRPr="00573742" w:rsidRDefault="00D4618F" w:rsidP="00D4618F">
      <w:pPr>
        <w:pStyle w:val="Recuodecorpodetexto"/>
        <w:ind w:left="0"/>
        <w:rPr>
          <w:rFonts w:asciiTheme="minorHAnsi" w:hAnsiTheme="minorHAnsi" w:cstheme="minorHAnsi"/>
          <w:sz w:val="24"/>
        </w:rPr>
      </w:pPr>
    </w:p>
    <w:p w:rsidR="00D4618F" w:rsidRPr="00573742" w:rsidRDefault="00D4618F" w:rsidP="00D4618F">
      <w:pPr>
        <w:jc w:val="center"/>
        <w:rPr>
          <w:rFonts w:asciiTheme="minorHAnsi" w:hAnsiTheme="minorHAnsi" w:cstheme="minorHAnsi"/>
          <w:sz w:val="24"/>
          <w:szCs w:val="24"/>
        </w:rPr>
      </w:pPr>
      <w:r w:rsidRPr="00573742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D4618F" w:rsidRPr="00573742" w:rsidRDefault="00D4618F" w:rsidP="00D4618F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73742">
        <w:rPr>
          <w:rFonts w:asciiTheme="minorHAnsi" w:hAnsiTheme="minorHAnsi" w:cstheme="minorHAnsi"/>
          <w:b/>
          <w:iCs/>
          <w:sz w:val="24"/>
          <w:szCs w:val="24"/>
        </w:rPr>
        <w:t>MARIA DAS DORES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DE</w:t>
      </w:r>
      <w:r w:rsidRPr="00573742">
        <w:rPr>
          <w:rFonts w:asciiTheme="minorHAnsi" w:hAnsiTheme="minorHAnsi" w:cstheme="minorHAnsi"/>
          <w:b/>
          <w:iCs/>
          <w:sz w:val="24"/>
          <w:szCs w:val="24"/>
        </w:rPr>
        <w:t xml:space="preserve"> OLIVEIRA VIANA</w:t>
      </w:r>
    </w:p>
    <w:p w:rsidR="00D4618F" w:rsidRPr="00573742" w:rsidRDefault="00D4618F" w:rsidP="00D4618F">
      <w:pPr>
        <w:jc w:val="center"/>
        <w:rPr>
          <w:rFonts w:asciiTheme="minorHAnsi" w:hAnsiTheme="minorHAnsi" w:cstheme="minorHAnsi"/>
          <w:sz w:val="24"/>
          <w:szCs w:val="24"/>
        </w:rPr>
      </w:pPr>
      <w:r w:rsidRPr="00573742">
        <w:rPr>
          <w:rFonts w:asciiTheme="minorHAnsi" w:hAnsiTheme="minorHAnsi" w:cstheme="minorHAnsi"/>
          <w:b/>
          <w:iCs/>
          <w:sz w:val="24"/>
          <w:szCs w:val="24"/>
        </w:rPr>
        <w:t>Prefeita Municipal</w:t>
      </w:r>
    </w:p>
    <w:p w:rsidR="00150B0C" w:rsidRDefault="00150B0C"/>
    <w:sectPr w:rsidR="00150B0C" w:rsidSect="001645C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C" w:rsidRDefault="00970F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11726E" w:rsidTr="0011726E">
      <w:tc>
        <w:tcPr>
          <w:tcW w:w="918" w:type="dxa"/>
        </w:tcPr>
        <w:p w:rsidR="0011726E" w:rsidRPr="00A56C30" w:rsidRDefault="00970F7B">
          <w:pPr>
            <w:pStyle w:val="Rodap"/>
            <w:jc w:val="right"/>
            <w:rPr>
              <w:b/>
              <w:bCs/>
              <w:color w:val="4F81BD"/>
              <w:sz w:val="32"/>
              <w:szCs w:val="32"/>
            </w:rPr>
          </w:pPr>
          <w:r w:rsidRPr="00433A9B">
            <w:rPr>
              <w:sz w:val="22"/>
              <w:szCs w:val="21"/>
            </w:rPr>
            <w:fldChar w:fldCharType="begin"/>
          </w:r>
          <w:r w:rsidRPr="00A56C30">
            <w:rPr>
              <w:sz w:val="22"/>
              <w:szCs w:val="22"/>
            </w:rPr>
            <w:instrText>PAGE   \* MERGEFORMAT</w:instrText>
          </w:r>
          <w:r w:rsidRPr="00433A9B">
            <w:rPr>
              <w:sz w:val="22"/>
              <w:szCs w:val="21"/>
            </w:rPr>
            <w:fldChar w:fldCharType="separate"/>
          </w:r>
          <w:r w:rsidR="00B519F4" w:rsidRPr="00B519F4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A56C3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1726E" w:rsidRPr="0011726E" w:rsidRDefault="00970F7B" w:rsidP="0011726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1726E">
            <w:rPr>
              <w:rFonts w:ascii="Arial" w:hAnsi="Arial" w:cs="Arial"/>
              <w:b/>
              <w:sz w:val="20"/>
              <w:szCs w:val="20"/>
            </w:rPr>
            <w:t xml:space="preserve">Av. Francisco Alves da Silva, n. 443 – Centro – 79790-000 </w:t>
          </w:r>
        </w:p>
        <w:p w:rsidR="0011726E" w:rsidRPr="00A56C30" w:rsidRDefault="00970F7B" w:rsidP="0011726E">
          <w:pPr>
            <w:pStyle w:val="Rodap"/>
            <w:rPr>
              <w:sz w:val="22"/>
              <w:szCs w:val="22"/>
            </w:rPr>
          </w:pPr>
          <w:r w:rsidRPr="00A56C30">
            <w:rPr>
              <w:rFonts w:ascii="Arial" w:hAnsi="Arial" w:cs="Arial"/>
              <w:b/>
            </w:rPr>
            <w:t xml:space="preserve">CGC: </w:t>
          </w:r>
          <w:r w:rsidRPr="00A56C30">
            <w:rPr>
              <w:rFonts w:ascii="Arial" w:hAnsi="Arial" w:cs="Arial"/>
              <w:b/>
            </w:rPr>
            <w:t>03.903.176/0001-41 – Fone: 0xx67 3448-1925</w:t>
          </w:r>
        </w:p>
      </w:tc>
    </w:tr>
  </w:tbl>
  <w:p w:rsidR="001645C5" w:rsidRDefault="00970F7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C" w:rsidRDefault="00970F7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C" w:rsidRDefault="00970F7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5" w:rsidRDefault="00970F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75pt;margin-top:11.1pt;width:263.2pt;height:45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" stroked="f">
          <v:textbox style="mso-next-textbox:#_x0000_s1026">
            <w:txbxContent>
              <w:p w:rsidR="001645C5" w:rsidRPr="0011726E" w:rsidRDefault="00970F7B" w:rsidP="0011726E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1726E">
                  <w:rPr>
                    <w:rFonts w:ascii="Arial" w:hAnsi="Arial" w:cs="Arial"/>
                    <w:b/>
                    <w:sz w:val="20"/>
                    <w:szCs w:val="20"/>
                  </w:rPr>
                  <w:t>PREFEITURA MUNICIPAL DE DEODÁPOLIS</w:t>
                </w:r>
              </w:p>
              <w:p w:rsidR="001645C5" w:rsidRPr="0011726E" w:rsidRDefault="00970F7B" w:rsidP="0011726E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11726E">
                  <w:rPr>
                    <w:rFonts w:ascii="Arial" w:hAnsi="Arial" w:cs="Arial"/>
                    <w:b/>
                    <w:sz w:val="16"/>
                    <w:szCs w:val="20"/>
                  </w:rPr>
                  <w:t>ESTADO DE MATO GROSSO DO SUL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27" type="#_x0000_t202" style="position:absolute;margin-left:307.2pt;margin-top:-.15pt;width:166.5pt;height:70.45pt;z-index:251658240">
          <v:textbox>
            <w:txbxContent>
              <w:p w:rsidR="00D82A01" w:rsidRDefault="00970F7B">
                <w:r w:rsidRPr="00433A9B">
                  <w:rPr>
                    <w:rFonts w:ascii="Arial" w:hAnsi="Arial"/>
                    <w:sz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0.9pt;height:59.35pt">
                      <v:imagedata r:id="rId1" o:title="LOG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Caixa de Texto 2" o:spid="_x0000_s1025" type="#_x0000_t202" style="position:absolute;margin-left:-15.1pt;margin-top:-.15pt;width:80.85pt;height:84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" filled="f" stroked="f">
          <v:textbox style="mso-next-textbox:#Caixa de Texto 2">
            <w:txbxContent>
              <w:p w:rsidR="001645C5" w:rsidRDefault="00970F7B">
                <w:r w:rsidRPr="00433A9B">
                  <w:rPr>
                    <w:noProof/>
                    <w:lang w:eastAsia="pt-BR"/>
                  </w:rPr>
                  <w:pict>
                    <v:shape id="_x0000_i1026" type="#_x0000_t75" style="width:69.1pt;height:77.2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</w:p>
  <w:p w:rsidR="001645C5" w:rsidRDefault="00970F7B">
    <w:pPr>
      <w:pStyle w:val="Cabealho"/>
    </w:pPr>
  </w:p>
  <w:p w:rsidR="001645C5" w:rsidRDefault="00970F7B">
    <w:pPr>
      <w:pStyle w:val="Cabealho"/>
    </w:pPr>
  </w:p>
  <w:p w:rsidR="001645C5" w:rsidRDefault="00970F7B">
    <w:pPr>
      <w:pStyle w:val="Cabealho"/>
    </w:pPr>
  </w:p>
  <w:p w:rsidR="001645C5" w:rsidRDefault="00970F7B">
    <w:pPr>
      <w:pStyle w:val="Cabealho"/>
    </w:pPr>
  </w:p>
  <w:p w:rsidR="001645C5" w:rsidRDefault="00970F7B">
    <w:pPr>
      <w:pStyle w:val="Cabealho"/>
    </w:pPr>
  </w:p>
  <w:p w:rsidR="001645C5" w:rsidRDefault="00970F7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3C" w:rsidRDefault="00970F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27B"/>
    <w:multiLevelType w:val="hybridMultilevel"/>
    <w:tmpl w:val="FECEB91A"/>
    <w:lvl w:ilvl="0" w:tplc="C0FE5EA2">
      <w:start w:val="1"/>
      <w:numFmt w:val="upperRoman"/>
      <w:lvlText w:val="%1-"/>
      <w:lvlJc w:val="left"/>
      <w:pPr>
        <w:ind w:left="1287" w:hanging="72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618F"/>
    <w:rsid w:val="00150B0C"/>
    <w:rsid w:val="00970F7B"/>
    <w:rsid w:val="00B519F4"/>
    <w:rsid w:val="00D4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461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4618F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D461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4618F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618F"/>
    <w:pPr>
      <w:ind w:left="720"/>
      <w:contextualSpacing/>
    </w:pPr>
  </w:style>
  <w:style w:type="paragraph" w:styleId="SemEspaamento">
    <w:name w:val="No Spacing"/>
    <w:uiPriority w:val="1"/>
    <w:qFormat/>
    <w:rsid w:val="00D4618F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4618F"/>
    <w:pPr>
      <w:spacing w:after="0" w:line="240" w:lineRule="auto"/>
      <w:ind w:left="46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4618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LEIS/L7115.htm" TargetMode="External"/><Relationship Id="rId18" Type="http://schemas.openxmlformats.org/officeDocument/2006/relationships/hyperlink" Target="http://www.planalto.gov.br/CCIVIL_03/_Ato2011-2014/2011/Lei/L12527.htm" TargetMode="External"/><Relationship Id="rId26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LEIS/L8112cons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_Ato2011-2014/2012/Decreto/D7724.htm" TargetMode="External"/><Relationship Id="rId17" Type="http://schemas.openxmlformats.org/officeDocument/2006/relationships/hyperlink" Target="http://www.planalto.gov.br/CCIVIL_03/_Ato2011-2014/2011/Lei/L12527.htm" TargetMode="External"/><Relationship Id="rId25" Type="http://schemas.openxmlformats.org/officeDocument/2006/relationships/hyperlink" Target="http://www.planalto.gov.br/CCIVIL_03/_Ato2011-2014/2011/Lei/L12527.ht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1-2014/2011/Lei/L12527.htm" TargetMode="External"/><Relationship Id="rId20" Type="http://schemas.openxmlformats.org/officeDocument/2006/relationships/hyperlink" Target="http://www.planalto.gov.br/CCIVIL_03/LEIS/L9507.ht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1/Lei/L12527.htm" TargetMode="External"/><Relationship Id="rId11" Type="http://schemas.openxmlformats.org/officeDocument/2006/relationships/hyperlink" Target="http://www.planalto.gov.br/CCIVIL_03/_Ato2011-2014/2012/Decreto/D7724.htm" TargetMode="External"/><Relationship Id="rId24" Type="http://schemas.openxmlformats.org/officeDocument/2006/relationships/hyperlink" Target="http://www.planalto.gov.br/CCIVIL_03/LEIS/L8429.htm" TargetMode="External"/><Relationship Id="rId32" Type="http://schemas.openxmlformats.org/officeDocument/2006/relationships/header" Target="header3.xml"/><Relationship Id="rId5" Type="http://schemas.openxmlformats.org/officeDocument/2006/relationships/hyperlink" Target="http://legislacao.planalto.gov.br/legisla/legislacao.nsf/Viw_Identificacao/DEC%207.724-2012?OpenDocument" TargetMode="External"/><Relationship Id="rId15" Type="http://schemas.openxmlformats.org/officeDocument/2006/relationships/hyperlink" Target="http://www.planalto.gov.br/CCIVIL_03/_Ato2011-2014/2011/Lei/L12527.htm" TargetMode="External"/><Relationship Id="rId23" Type="http://schemas.openxmlformats.org/officeDocument/2006/relationships/hyperlink" Target="http://www.planalto.gov.br/CCIVIL_03/LEIS/L8429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lanalto.gov.br/CCIVIL_03/_Ato2011-2014/2011/Lei/L12527.htm" TargetMode="External"/><Relationship Id="rId19" Type="http://schemas.openxmlformats.org/officeDocument/2006/relationships/hyperlink" Target="http://www.planalto.gov.br/CCIVIL_03/LEIS/L7115.ht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lanalto.gov.br/CCIVIL_03/_Ato2011-2014/2011/Lei/L12527.htm" TargetMode="External"/><Relationship Id="rId22" Type="http://schemas.openxmlformats.org/officeDocument/2006/relationships/hyperlink" Target="http://www.planalto.gov.br/CCIVIL_03/LEIS/L1079.htm" TargetMode="External"/><Relationship Id="rId27" Type="http://schemas.openxmlformats.org/officeDocument/2006/relationships/hyperlink" Target="http://www.planalto.gov.br/CCIVIL_03/_Ato2011-2014/2011/Lei/L12527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4575</Words>
  <Characters>24708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cp:lastPrinted>2014-05-15T15:36:00Z</cp:lastPrinted>
  <dcterms:created xsi:type="dcterms:W3CDTF">2014-05-15T15:22:00Z</dcterms:created>
  <dcterms:modified xsi:type="dcterms:W3CDTF">2014-05-15T15:43:00Z</dcterms:modified>
</cp:coreProperties>
</file>