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6C4" w:rsidRPr="006036C4" w:rsidRDefault="006036C4" w:rsidP="006036C4">
      <w:pPr>
        <w:spacing w:before="150" w:after="100" w:afterAutospacing="1" w:line="240" w:lineRule="auto"/>
        <w:jc w:val="center"/>
        <w:outlineLvl w:val="4"/>
        <w:rPr>
          <w:rFonts w:ascii="Times New Roman" w:eastAsia="Times New Roman" w:hAnsi="Times New Roman" w:cs="Times New Roman"/>
          <w:b/>
          <w:bCs/>
          <w:color w:val="000000"/>
          <w:sz w:val="20"/>
          <w:szCs w:val="20"/>
          <w:lang w:eastAsia="pt-BR"/>
        </w:rPr>
      </w:pPr>
      <w:r w:rsidRPr="006036C4">
        <w:rPr>
          <w:rFonts w:ascii="Times New Roman" w:eastAsia="Times New Roman" w:hAnsi="Times New Roman" w:cs="Times New Roman"/>
          <w:b/>
          <w:bCs/>
          <w:color w:val="000000"/>
          <w:sz w:val="20"/>
          <w:szCs w:val="20"/>
          <w:lang w:eastAsia="pt-BR"/>
        </w:rPr>
        <w:t>PROCURADORIA JURIDICA</w:t>
      </w:r>
      <w:r w:rsidRPr="006036C4">
        <w:rPr>
          <w:rFonts w:ascii="Times New Roman" w:eastAsia="Times New Roman" w:hAnsi="Times New Roman" w:cs="Times New Roman"/>
          <w:b/>
          <w:bCs/>
          <w:color w:val="000000"/>
          <w:sz w:val="20"/>
          <w:szCs w:val="20"/>
          <w:lang w:eastAsia="pt-BR"/>
        </w:rPr>
        <w:br/>
        <w:t>DECRETO Nº 04, DE 16 DE JANEIRO DE 2014</w:t>
      </w:r>
    </w:p>
    <w:p w:rsidR="006036C4" w:rsidRPr="006036C4" w:rsidRDefault="006036C4" w:rsidP="006036C4">
      <w:pPr>
        <w:spacing w:after="0" w:line="240" w:lineRule="auto"/>
        <w:rPr>
          <w:rFonts w:ascii="Times New Roman" w:eastAsia="Times New Roman" w:hAnsi="Times New Roman" w:cs="Times New Roman"/>
          <w:sz w:val="24"/>
          <w:szCs w:val="24"/>
          <w:lang w:eastAsia="pt-BR"/>
        </w:rPr>
      </w:pPr>
    </w:p>
    <w:p w:rsidR="006036C4" w:rsidRPr="006036C4" w:rsidRDefault="006036C4" w:rsidP="006036C4">
      <w:pPr>
        <w:spacing w:after="0" w:line="240" w:lineRule="auto"/>
        <w:ind w:left="1200"/>
        <w:jc w:val="both"/>
        <w:rPr>
          <w:rFonts w:ascii="Times New Roman" w:eastAsia="Times New Roman" w:hAnsi="Times New Roman" w:cs="Times New Roman"/>
          <w:color w:val="000000"/>
          <w:sz w:val="18"/>
          <w:szCs w:val="18"/>
          <w:lang w:eastAsia="pt-BR"/>
        </w:rPr>
      </w:pPr>
      <w:r w:rsidRPr="006036C4">
        <w:rPr>
          <w:rFonts w:ascii="Times New Roman" w:eastAsia="Times New Roman" w:hAnsi="Times New Roman" w:cs="Times New Roman"/>
          <w:color w:val="000000"/>
          <w:sz w:val="18"/>
          <w:szCs w:val="18"/>
          <w:lang w:eastAsia="pt-BR"/>
        </w:rPr>
        <w:t>Declara em Situação anormal, caracterizada como situação de Emergência a área do município afetada por chuvas prolongadas.</w:t>
      </w:r>
    </w:p>
    <w:p w:rsidR="006036C4" w:rsidRPr="006036C4" w:rsidRDefault="006036C4" w:rsidP="006036C4">
      <w:pPr>
        <w:spacing w:after="0" w:line="240" w:lineRule="auto"/>
        <w:jc w:val="both"/>
        <w:rPr>
          <w:rFonts w:ascii="Times New Roman" w:eastAsia="Times New Roman" w:hAnsi="Times New Roman" w:cs="Times New Roman"/>
          <w:color w:val="000000"/>
          <w:sz w:val="18"/>
          <w:szCs w:val="18"/>
          <w:lang w:eastAsia="pt-BR"/>
        </w:rPr>
      </w:pPr>
      <w:r w:rsidRPr="006036C4">
        <w:rPr>
          <w:rFonts w:ascii="Times New Roman" w:eastAsia="Times New Roman" w:hAnsi="Times New Roman" w:cs="Times New Roman"/>
          <w:color w:val="000000"/>
          <w:sz w:val="18"/>
          <w:szCs w:val="18"/>
          <w:lang w:eastAsia="pt-BR"/>
        </w:rPr>
        <w:t> </w:t>
      </w:r>
    </w:p>
    <w:p w:rsidR="006036C4" w:rsidRPr="006036C4" w:rsidRDefault="006036C4" w:rsidP="006036C4">
      <w:pPr>
        <w:spacing w:after="0" w:line="240" w:lineRule="auto"/>
        <w:jc w:val="both"/>
        <w:rPr>
          <w:rFonts w:ascii="Times New Roman" w:eastAsia="Times New Roman" w:hAnsi="Times New Roman" w:cs="Times New Roman"/>
          <w:color w:val="000000"/>
          <w:sz w:val="18"/>
          <w:szCs w:val="18"/>
          <w:lang w:eastAsia="pt-BR"/>
        </w:rPr>
      </w:pPr>
      <w:r w:rsidRPr="006036C4">
        <w:rPr>
          <w:rFonts w:ascii="Times New Roman" w:eastAsia="Times New Roman" w:hAnsi="Times New Roman" w:cs="Times New Roman"/>
          <w:b/>
          <w:bCs/>
          <w:color w:val="000000"/>
          <w:sz w:val="18"/>
          <w:szCs w:val="18"/>
          <w:lang w:eastAsia="pt-BR"/>
        </w:rPr>
        <w:t>MARIA DAS DORES DE OLIVIERA VIANA, </w:t>
      </w:r>
      <w:r w:rsidRPr="006036C4">
        <w:rPr>
          <w:rFonts w:ascii="Times New Roman" w:eastAsia="Times New Roman" w:hAnsi="Times New Roman" w:cs="Times New Roman"/>
          <w:color w:val="000000"/>
          <w:sz w:val="18"/>
          <w:szCs w:val="18"/>
          <w:lang w:eastAsia="pt-BR"/>
        </w:rPr>
        <w:t>prefeita Municipal de Deodápolis, Estado de Mato Grosso do Sul, no uso de suas atribuições legais, especialmente aquela prevista no artigo 71, incisos V e VII, da Lei Orgânica do Município,</w:t>
      </w:r>
    </w:p>
    <w:p w:rsidR="006036C4" w:rsidRPr="006036C4" w:rsidRDefault="006036C4" w:rsidP="006036C4">
      <w:pPr>
        <w:spacing w:after="0" w:line="240" w:lineRule="auto"/>
        <w:jc w:val="both"/>
        <w:rPr>
          <w:rFonts w:ascii="Times New Roman" w:eastAsia="Times New Roman" w:hAnsi="Times New Roman" w:cs="Times New Roman"/>
          <w:color w:val="000000"/>
          <w:sz w:val="18"/>
          <w:szCs w:val="18"/>
          <w:lang w:eastAsia="pt-BR"/>
        </w:rPr>
      </w:pPr>
      <w:r w:rsidRPr="006036C4">
        <w:rPr>
          <w:rFonts w:ascii="Times New Roman" w:eastAsia="Times New Roman" w:hAnsi="Times New Roman" w:cs="Times New Roman"/>
          <w:b/>
          <w:bCs/>
          <w:color w:val="000000"/>
          <w:sz w:val="18"/>
          <w:szCs w:val="18"/>
          <w:lang w:eastAsia="pt-BR"/>
        </w:rPr>
        <w:t>CONSIDERANDO</w:t>
      </w:r>
      <w:r w:rsidRPr="006036C4">
        <w:rPr>
          <w:rFonts w:ascii="Times New Roman" w:eastAsia="Times New Roman" w:hAnsi="Times New Roman" w:cs="Times New Roman"/>
          <w:color w:val="000000"/>
          <w:sz w:val="18"/>
          <w:szCs w:val="18"/>
          <w:lang w:eastAsia="pt-BR"/>
        </w:rPr>
        <w:t> o alto índice pluviométrico ocorrido no Município de Deodápolis – MS, na madrugada de 14/01/2014, conforme levantamento realizado pela DECLARAÇÃO MUNICIPAL DE ATUAÇÃO EMERGENCIAL (DMATE) e Parecer Técnico de desastre por enxurrada nº001, do Coordenador Municipal de Defesa Civil;</w:t>
      </w:r>
    </w:p>
    <w:p w:rsidR="006036C4" w:rsidRPr="006036C4" w:rsidRDefault="006036C4" w:rsidP="006036C4">
      <w:pPr>
        <w:spacing w:after="0" w:line="240" w:lineRule="auto"/>
        <w:jc w:val="both"/>
        <w:rPr>
          <w:rFonts w:ascii="Times New Roman" w:eastAsia="Times New Roman" w:hAnsi="Times New Roman" w:cs="Times New Roman"/>
          <w:color w:val="000000"/>
          <w:sz w:val="18"/>
          <w:szCs w:val="18"/>
          <w:lang w:eastAsia="pt-BR"/>
        </w:rPr>
      </w:pPr>
      <w:r w:rsidRPr="006036C4">
        <w:rPr>
          <w:rFonts w:ascii="Times New Roman" w:eastAsia="Times New Roman" w:hAnsi="Times New Roman" w:cs="Times New Roman"/>
          <w:b/>
          <w:bCs/>
          <w:color w:val="000000"/>
          <w:sz w:val="18"/>
          <w:szCs w:val="18"/>
          <w:lang w:eastAsia="pt-BR"/>
        </w:rPr>
        <w:t>CONSIDERANDO </w:t>
      </w:r>
      <w:r w:rsidRPr="006036C4">
        <w:rPr>
          <w:rFonts w:ascii="Times New Roman" w:eastAsia="Times New Roman" w:hAnsi="Times New Roman" w:cs="Times New Roman"/>
          <w:color w:val="000000"/>
          <w:sz w:val="18"/>
          <w:szCs w:val="18"/>
          <w:lang w:eastAsia="pt-BR"/>
        </w:rPr>
        <w:t>que a forte precipitação pluvial que se abateu sobre</w:t>
      </w:r>
      <w:r w:rsidRPr="006036C4">
        <w:rPr>
          <w:rFonts w:ascii="Times New Roman" w:eastAsia="Times New Roman" w:hAnsi="Times New Roman" w:cs="Times New Roman"/>
          <w:b/>
          <w:bCs/>
          <w:color w:val="000000"/>
          <w:sz w:val="18"/>
          <w:szCs w:val="18"/>
          <w:lang w:eastAsia="pt-BR"/>
        </w:rPr>
        <w:t> </w:t>
      </w:r>
      <w:r w:rsidRPr="006036C4">
        <w:rPr>
          <w:rFonts w:ascii="Times New Roman" w:eastAsia="Times New Roman" w:hAnsi="Times New Roman" w:cs="Times New Roman"/>
          <w:color w:val="000000"/>
          <w:sz w:val="18"/>
          <w:szCs w:val="18"/>
          <w:lang w:eastAsia="pt-BR"/>
        </w:rPr>
        <w:t>todo o Município de Deodápolis, caracterizada pelo alto índice pluviométrico descrito acima, provocou danos nos sistemas de captação de águas pluviais, danos em vias públicas, conforme laudo de avaliação apresentado pela Declaração Municipal de Atuação Emergencial (DMATE);</w:t>
      </w:r>
    </w:p>
    <w:p w:rsidR="006036C4" w:rsidRPr="006036C4" w:rsidRDefault="006036C4" w:rsidP="006036C4">
      <w:pPr>
        <w:spacing w:after="0" w:line="240" w:lineRule="auto"/>
        <w:jc w:val="both"/>
        <w:rPr>
          <w:rFonts w:ascii="Times New Roman" w:eastAsia="Times New Roman" w:hAnsi="Times New Roman" w:cs="Times New Roman"/>
          <w:color w:val="000000"/>
          <w:sz w:val="18"/>
          <w:szCs w:val="18"/>
          <w:lang w:eastAsia="pt-BR"/>
        </w:rPr>
      </w:pPr>
      <w:r w:rsidRPr="006036C4">
        <w:rPr>
          <w:rFonts w:ascii="Times New Roman" w:eastAsia="Times New Roman" w:hAnsi="Times New Roman" w:cs="Times New Roman"/>
          <w:b/>
          <w:bCs/>
          <w:color w:val="000000"/>
          <w:sz w:val="18"/>
          <w:szCs w:val="18"/>
          <w:lang w:eastAsia="pt-BR"/>
        </w:rPr>
        <w:t>CONSIDERANDO </w:t>
      </w:r>
      <w:r w:rsidRPr="006036C4">
        <w:rPr>
          <w:rFonts w:ascii="Times New Roman" w:eastAsia="Times New Roman" w:hAnsi="Times New Roman" w:cs="Times New Roman"/>
          <w:color w:val="000000"/>
          <w:sz w:val="18"/>
          <w:szCs w:val="18"/>
          <w:lang w:eastAsia="pt-BR"/>
        </w:rPr>
        <w:t>que estas perdas em vias públicas, em residenciais e pastagens, resultaram os danos humanos, materiais e ambientais e os prejuízos econômicos e sociais;</w:t>
      </w:r>
    </w:p>
    <w:p w:rsidR="006036C4" w:rsidRPr="006036C4" w:rsidRDefault="006036C4" w:rsidP="006036C4">
      <w:pPr>
        <w:spacing w:after="0" w:line="240" w:lineRule="auto"/>
        <w:jc w:val="both"/>
        <w:rPr>
          <w:rFonts w:ascii="Times New Roman" w:eastAsia="Times New Roman" w:hAnsi="Times New Roman" w:cs="Times New Roman"/>
          <w:color w:val="000000"/>
          <w:sz w:val="18"/>
          <w:szCs w:val="18"/>
          <w:lang w:eastAsia="pt-BR"/>
        </w:rPr>
      </w:pPr>
      <w:r w:rsidRPr="006036C4">
        <w:rPr>
          <w:rFonts w:ascii="Times New Roman" w:eastAsia="Times New Roman" w:hAnsi="Times New Roman" w:cs="Times New Roman"/>
          <w:b/>
          <w:bCs/>
          <w:color w:val="000000"/>
          <w:sz w:val="18"/>
          <w:szCs w:val="18"/>
          <w:lang w:eastAsia="pt-BR"/>
        </w:rPr>
        <w:t>CONSIDERANDO que as enxurradas destruíram por completo o sistema de drenagem pluvial aberto localizado nas margens da BR 376 na saída da cidade,</w:t>
      </w:r>
      <w:r w:rsidRPr="006036C4">
        <w:rPr>
          <w:rFonts w:ascii="Times New Roman" w:eastAsia="Times New Roman" w:hAnsi="Times New Roman" w:cs="Times New Roman"/>
          <w:color w:val="000000"/>
          <w:sz w:val="18"/>
          <w:szCs w:val="18"/>
          <w:lang w:eastAsia="pt-BR"/>
        </w:rPr>
        <w:t> provocando grande erosão com perigo para o setor urbano, rural, assoreamento do córrego das lavadeiras e perigo para o leito carroçável da rodovia;</w:t>
      </w:r>
    </w:p>
    <w:p w:rsidR="006036C4" w:rsidRPr="006036C4" w:rsidRDefault="006036C4" w:rsidP="006036C4">
      <w:pPr>
        <w:spacing w:after="0" w:line="240" w:lineRule="auto"/>
        <w:jc w:val="both"/>
        <w:rPr>
          <w:rFonts w:ascii="Times New Roman" w:eastAsia="Times New Roman" w:hAnsi="Times New Roman" w:cs="Times New Roman"/>
          <w:color w:val="000000"/>
          <w:sz w:val="18"/>
          <w:szCs w:val="18"/>
          <w:lang w:eastAsia="pt-BR"/>
        </w:rPr>
      </w:pPr>
      <w:r w:rsidRPr="006036C4">
        <w:rPr>
          <w:rFonts w:ascii="Times New Roman" w:eastAsia="Times New Roman" w:hAnsi="Times New Roman" w:cs="Times New Roman"/>
          <w:b/>
          <w:bCs/>
          <w:color w:val="000000"/>
          <w:sz w:val="18"/>
          <w:szCs w:val="18"/>
          <w:lang w:eastAsia="pt-BR"/>
        </w:rPr>
        <w:t>CONSIDERANDO </w:t>
      </w:r>
      <w:r w:rsidRPr="006036C4">
        <w:rPr>
          <w:rFonts w:ascii="Times New Roman" w:eastAsia="Times New Roman" w:hAnsi="Times New Roman" w:cs="Times New Roman"/>
          <w:color w:val="000000"/>
          <w:sz w:val="18"/>
          <w:szCs w:val="18"/>
          <w:lang w:eastAsia="pt-BR"/>
        </w:rPr>
        <w:t>que concorrem como critérios agravantes da situação de anormalidade: a redução significativa da arrecadação de tributos municipais em razão de tais perdas.</w:t>
      </w:r>
    </w:p>
    <w:p w:rsidR="006036C4" w:rsidRPr="006036C4" w:rsidRDefault="006036C4" w:rsidP="006036C4">
      <w:pPr>
        <w:spacing w:after="0" w:line="240" w:lineRule="auto"/>
        <w:jc w:val="both"/>
        <w:rPr>
          <w:rFonts w:ascii="Times New Roman" w:eastAsia="Times New Roman" w:hAnsi="Times New Roman" w:cs="Times New Roman"/>
          <w:color w:val="000000"/>
          <w:sz w:val="18"/>
          <w:szCs w:val="18"/>
          <w:lang w:eastAsia="pt-BR"/>
        </w:rPr>
      </w:pPr>
      <w:r w:rsidRPr="006036C4">
        <w:rPr>
          <w:rFonts w:ascii="Times New Roman" w:eastAsia="Times New Roman" w:hAnsi="Times New Roman" w:cs="Times New Roman"/>
          <w:b/>
          <w:bCs/>
          <w:color w:val="000000"/>
          <w:sz w:val="18"/>
          <w:szCs w:val="18"/>
          <w:lang w:eastAsia="pt-BR"/>
        </w:rPr>
        <w:t>CONSIDERANDO</w:t>
      </w:r>
      <w:r w:rsidRPr="006036C4">
        <w:rPr>
          <w:rFonts w:ascii="Times New Roman" w:eastAsia="Times New Roman" w:hAnsi="Times New Roman" w:cs="Times New Roman"/>
          <w:color w:val="000000"/>
          <w:sz w:val="18"/>
          <w:szCs w:val="18"/>
          <w:lang w:eastAsia="pt-BR"/>
        </w:rPr>
        <w:t> no dia 14 de janeiro de 2014, ocorreu forte precipitação pluvial que abateu a cidade de Deodápolis, por volta das 01h00m, provocando danos nos sistemas de capacitação de águas pluviais, danos em vias públicas, conforme a Declaração Municipal de Atuação Emergencial (DMAT) anexo presente Decreto;</w:t>
      </w:r>
    </w:p>
    <w:p w:rsidR="006036C4" w:rsidRPr="006036C4" w:rsidRDefault="006036C4" w:rsidP="006036C4">
      <w:pPr>
        <w:spacing w:after="0" w:line="240" w:lineRule="auto"/>
        <w:jc w:val="both"/>
        <w:rPr>
          <w:rFonts w:ascii="Times New Roman" w:eastAsia="Times New Roman" w:hAnsi="Times New Roman" w:cs="Times New Roman"/>
          <w:color w:val="000000"/>
          <w:sz w:val="18"/>
          <w:szCs w:val="18"/>
          <w:lang w:eastAsia="pt-BR"/>
        </w:rPr>
      </w:pPr>
      <w:r w:rsidRPr="006036C4">
        <w:rPr>
          <w:rFonts w:ascii="Times New Roman" w:eastAsia="Times New Roman" w:hAnsi="Times New Roman" w:cs="Times New Roman"/>
          <w:b/>
          <w:bCs/>
          <w:color w:val="000000"/>
          <w:sz w:val="18"/>
          <w:szCs w:val="18"/>
          <w:lang w:eastAsia="pt-BR"/>
        </w:rPr>
        <w:t>D E C R E T A :</w:t>
      </w:r>
    </w:p>
    <w:p w:rsidR="006036C4" w:rsidRPr="006036C4" w:rsidRDefault="006036C4" w:rsidP="006036C4">
      <w:pPr>
        <w:spacing w:after="0" w:line="240" w:lineRule="auto"/>
        <w:jc w:val="both"/>
        <w:rPr>
          <w:rFonts w:ascii="Times New Roman" w:eastAsia="Times New Roman" w:hAnsi="Times New Roman" w:cs="Times New Roman"/>
          <w:color w:val="000000"/>
          <w:sz w:val="18"/>
          <w:szCs w:val="18"/>
          <w:lang w:eastAsia="pt-BR"/>
        </w:rPr>
      </w:pPr>
      <w:r w:rsidRPr="006036C4">
        <w:rPr>
          <w:rFonts w:ascii="Times New Roman" w:eastAsia="Times New Roman" w:hAnsi="Times New Roman" w:cs="Times New Roman"/>
          <w:color w:val="000000"/>
          <w:sz w:val="18"/>
          <w:szCs w:val="18"/>
          <w:lang w:eastAsia="pt-BR"/>
        </w:rPr>
        <w:t>Art. 1° Fica declarada a existência de situação anormal provocada por fortes chuvas pluviais, caracterizada como</w:t>
      </w:r>
      <w:r w:rsidRPr="006036C4">
        <w:rPr>
          <w:rFonts w:ascii="Times New Roman" w:eastAsia="Times New Roman" w:hAnsi="Times New Roman" w:cs="Times New Roman"/>
          <w:b/>
          <w:bCs/>
          <w:color w:val="000000"/>
          <w:sz w:val="18"/>
          <w:szCs w:val="18"/>
          <w:lang w:eastAsia="pt-BR"/>
        </w:rPr>
        <w:t> SITUAÇÃO DE EMERGÊNCIA</w:t>
      </w:r>
      <w:r w:rsidRPr="006036C4">
        <w:rPr>
          <w:rFonts w:ascii="Times New Roman" w:eastAsia="Times New Roman" w:hAnsi="Times New Roman" w:cs="Times New Roman"/>
          <w:color w:val="000000"/>
          <w:sz w:val="18"/>
          <w:szCs w:val="18"/>
          <w:lang w:eastAsia="pt-BR"/>
        </w:rPr>
        <w:t> no Município de Deodápolis, especialmente no setor da área urbana descrita.</w:t>
      </w:r>
    </w:p>
    <w:p w:rsidR="006036C4" w:rsidRPr="006036C4" w:rsidRDefault="006036C4" w:rsidP="006036C4">
      <w:pPr>
        <w:spacing w:after="0" w:line="240" w:lineRule="auto"/>
        <w:jc w:val="both"/>
        <w:rPr>
          <w:rFonts w:ascii="Times New Roman" w:eastAsia="Times New Roman" w:hAnsi="Times New Roman" w:cs="Times New Roman"/>
          <w:color w:val="000000"/>
          <w:sz w:val="18"/>
          <w:szCs w:val="18"/>
          <w:lang w:eastAsia="pt-BR"/>
        </w:rPr>
      </w:pPr>
      <w:r w:rsidRPr="006036C4">
        <w:rPr>
          <w:rFonts w:ascii="Times New Roman" w:eastAsia="Times New Roman" w:hAnsi="Times New Roman" w:cs="Times New Roman"/>
          <w:color w:val="000000"/>
          <w:sz w:val="18"/>
          <w:szCs w:val="18"/>
          <w:lang w:eastAsia="pt-BR"/>
        </w:rPr>
        <w:t>Parágrafo único. Essa situação de anormalidade é válida apenas para a área deste Município, comprovadamente afetada pelas chuvas pluviais, conforme prova documental estabelecida pela Declaração Municipal de Atuação Emergencial (DMAT), anexos a este Decreto.</w:t>
      </w:r>
    </w:p>
    <w:p w:rsidR="006036C4" w:rsidRPr="006036C4" w:rsidRDefault="006036C4" w:rsidP="006036C4">
      <w:pPr>
        <w:spacing w:after="0" w:line="240" w:lineRule="auto"/>
        <w:jc w:val="both"/>
        <w:rPr>
          <w:rFonts w:ascii="Times New Roman" w:eastAsia="Times New Roman" w:hAnsi="Times New Roman" w:cs="Times New Roman"/>
          <w:color w:val="000000"/>
          <w:sz w:val="18"/>
          <w:szCs w:val="18"/>
          <w:lang w:eastAsia="pt-BR"/>
        </w:rPr>
      </w:pPr>
      <w:r w:rsidRPr="006036C4">
        <w:rPr>
          <w:rFonts w:ascii="Times New Roman" w:eastAsia="Times New Roman" w:hAnsi="Times New Roman" w:cs="Times New Roman"/>
          <w:color w:val="000000"/>
          <w:sz w:val="18"/>
          <w:szCs w:val="18"/>
          <w:lang w:eastAsia="pt-BR"/>
        </w:rPr>
        <w:t>Art. 2° Depois de encaminhada as documentações de praxe, autoriza a mobilização do Sistema Nacional de Defesa Civil, no âmbito do Município, sob a coordenação da Comissão Municipal de Defesa Civil - COMDEC e autoriza-se o desencadeamento do Plano Emergencial de Resposta aos fatores, após adaptado à situação real dos danos apontados.</w:t>
      </w:r>
    </w:p>
    <w:p w:rsidR="006036C4" w:rsidRPr="006036C4" w:rsidRDefault="006036C4" w:rsidP="006036C4">
      <w:pPr>
        <w:spacing w:after="0" w:line="240" w:lineRule="auto"/>
        <w:jc w:val="both"/>
        <w:rPr>
          <w:rFonts w:ascii="Times New Roman" w:eastAsia="Times New Roman" w:hAnsi="Times New Roman" w:cs="Times New Roman"/>
          <w:color w:val="000000"/>
          <w:sz w:val="18"/>
          <w:szCs w:val="18"/>
          <w:lang w:eastAsia="pt-BR"/>
        </w:rPr>
      </w:pPr>
      <w:r w:rsidRPr="006036C4">
        <w:rPr>
          <w:rFonts w:ascii="Times New Roman" w:eastAsia="Times New Roman" w:hAnsi="Times New Roman" w:cs="Times New Roman"/>
          <w:color w:val="000000"/>
          <w:sz w:val="18"/>
          <w:szCs w:val="18"/>
          <w:lang w:eastAsia="pt-BR"/>
        </w:rPr>
        <w:t>Art. 3° Autoriza-se a convocação de voluntários, para reforçar as ações de resposta aos danos e a realização de campanhas de arrecadação de recursos, junto à comunidade, com o objetivo de facilitar as ações de assistência à população afetada.</w:t>
      </w:r>
    </w:p>
    <w:p w:rsidR="006036C4" w:rsidRPr="006036C4" w:rsidRDefault="006036C4" w:rsidP="006036C4">
      <w:pPr>
        <w:spacing w:after="0" w:line="240" w:lineRule="auto"/>
        <w:jc w:val="both"/>
        <w:rPr>
          <w:rFonts w:ascii="Times New Roman" w:eastAsia="Times New Roman" w:hAnsi="Times New Roman" w:cs="Times New Roman"/>
          <w:color w:val="000000"/>
          <w:sz w:val="18"/>
          <w:szCs w:val="18"/>
          <w:lang w:eastAsia="pt-BR"/>
        </w:rPr>
      </w:pPr>
      <w:r w:rsidRPr="006036C4">
        <w:rPr>
          <w:rFonts w:ascii="Times New Roman" w:eastAsia="Times New Roman" w:hAnsi="Times New Roman" w:cs="Times New Roman"/>
          <w:color w:val="000000"/>
          <w:sz w:val="18"/>
          <w:szCs w:val="18"/>
          <w:lang w:eastAsia="pt-BR"/>
        </w:rPr>
        <w:t>Parágrafo único. Essas atividades serão coordenadas pela Gerência Executiva da COMDEC.</w:t>
      </w:r>
    </w:p>
    <w:p w:rsidR="006036C4" w:rsidRPr="006036C4" w:rsidRDefault="006036C4" w:rsidP="006036C4">
      <w:pPr>
        <w:spacing w:after="0" w:line="240" w:lineRule="auto"/>
        <w:jc w:val="both"/>
        <w:rPr>
          <w:rFonts w:ascii="Times New Roman" w:eastAsia="Times New Roman" w:hAnsi="Times New Roman" w:cs="Times New Roman"/>
          <w:color w:val="000000"/>
          <w:sz w:val="18"/>
          <w:szCs w:val="18"/>
          <w:lang w:eastAsia="pt-BR"/>
        </w:rPr>
      </w:pPr>
      <w:r w:rsidRPr="006036C4">
        <w:rPr>
          <w:rFonts w:ascii="Times New Roman" w:eastAsia="Times New Roman" w:hAnsi="Times New Roman" w:cs="Times New Roman"/>
          <w:color w:val="000000"/>
          <w:sz w:val="18"/>
          <w:szCs w:val="18"/>
          <w:lang w:eastAsia="pt-BR"/>
        </w:rPr>
        <w:t>Art. 4° De acordo com o estabelecido nos incisos XI e XXV do art. 5° da Constituição Federal autoriza-se as autoridades administrativas e os agentes de defesa civil, diretamente responsáveis pelas ações de resposta aos desastres, em caso de risco iminente:</w:t>
      </w:r>
    </w:p>
    <w:p w:rsidR="006036C4" w:rsidRPr="006036C4" w:rsidRDefault="006036C4" w:rsidP="006036C4">
      <w:pPr>
        <w:spacing w:after="0" w:line="240" w:lineRule="auto"/>
        <w:jc w:val="both"/>
        <w:rPr>
          <w:rFonts w:ascii="Times New Roman" w:eastAsia="Times New Roman" w:hAnsi="Times New Roman" w:cs="Times New Roman"/>
          <w:color w:val="000000"/>
          <w:sz w:val="18"/>
          <w:szCs w:val="18"/>
          <w:lang w:eastAsia="pt-BR"/>
        </w:rPr>
      </w:pPr>
      <w:r w:rsidRPr="006036C4">
        <w:rPr>
          <w:rFonts w:ascii="Times New Roman" w:eastAsia="Times New Roman" w:hAnsi="Times New Roman" w:cs="Times New Roman"/>
          <w:color w:val="000000"/>
          <w:sz w:val="18"/>
          <w:szCs w:val="18"/>
          <w:lang w:eastAsia="pt-BR"/>
        </w:rPr>
        <w:t>I - penetrar nas casas, a qualquer hora do dia ou da noite, mesmo sem o consentimento do morador, para prestar socorro ou para determinar a pronta evacuação das mesmas;</w:t>
      </w:r>
    </w:p>
    <w:p w:rsidR="006036C4" w:rsidRPr="006036C4" w:rsidRDefault="006036C4" w:rsidP="006036C4">
      <w:pPr>
        <w:spacing w:after="0" w:line="240" w:lineRule="auto"/>
        <w:jc w:val="both"/>
        <w:rPr>
          <w:rFonts w:ascii="Times New Roman" w:eastAsia="Times New Roman" w:hAnsi="Times New Roman" w:cs="Times New Roman"/>
          <w:color w:val="000000"/>
          <w:sz w:val="18"/>
          <w:szCs w:val="18"/>
          <w:lang w:eastAsia="pt-BR"/>
        </w:rPr>
      </w:pPr>
      <w:r w:rsidRPr="006036C4">
        <w:rPr>
          <w:rFonts w:ascii="Times New Roman" w:eastAsia="Times New Roman" w:hAnsi="Times New Roman" w:cs="Times New Roman"/>
          <w:color w:val="000000"/>
          <w:sz w:val="18"/>
          <w:szCs w:val="18"/>
          <w:lang w:eastAsia="pt-BR"/>
        </w:rPr>
        <w:t>II - usar da propriedade, inclusive particular, em circunstâncias que possam provocar danos ou prejuízos ou comprometer a segurança de pessoas, instalações, serviços e outros bens públicos ou particulares, assegurando-se ao proprietário indenização ulterior, caso o uso da propriedade provoque danos à mesma.</w:t>
      </w:r>
    </w:p>
    <w:p w:rsidR="006036C4" w:rsidRPr="006036C4" w:rsidRDefault="006036C4" w:rsidP="006036C4">
      <w:pPr>
        <w:spacing w:after="0" w:line="240" w:lineRule="auto"/>
        <w:jc w:val="both"/>
        <w:rPr>
          <w:rFonts w:ascii="Times New Roman" w:eastAsia="Times New Roman" w:hAnsi="Times New Roman" w:cs="Times New Roman"/>
          <w:color w:val="000000"/>
          <w:sz w:val="18"/>
          <w:szCs w:val="18"/>
          <w:lang w:eastAsia="pt-BR"/>
        </w:rPr>
      </w:pPr>
      <w:r w:rsidRPr="006036C4">
        <w:rPr>
          <w:rFonts w:ascii="Times New Roman" w:eastAsia="Times New Roman" w:hAnsi="Times New Roman" w:cs="Times New Roman"/>
          <w:color w:val="000000"/>
          <w:sz w:val="18"/>
          <w:szCs w:val="18"/>
          <w:lang w:eastAsia="pt-BR"/>
        </w:rPr>
        <w:t>Parágrafo único. Será responsabilizado o agente da defesa civil ou a autoridade administrativa que se omitir de suas obrigações, relacionadas com a segurança global da população.</w:t>
      </w:r>
    </w:p>
    <w:p w:rsidR="006036C4" w:rsidRPr="006036C4" w:rsidRDefault="006036C4" w:rsidP="006036C4">
      <w:pPr>
        <w:spacing w:after="0" w:line="240" w:lineRule="auto"/>
        <w:jc w:val="both"/>
        <w:rPr>
          <w:rFonts w:ascii="Times New Roman" w:eastAsia="Times New Roman" w:hAnsi="Times New Roman" w:cs="Times New Roman"/>
          <w:color w:val="000000"/>
          <w:sz w:val="18"/>
          <w:szCs w:val="18"/>
          <w:lang w:eastAsia="pt-BR"/>
        </w:rPr>
      </w:pPr>
      <w:r w:rsidRPr="006036C4">
        <w:rPr>
          <w:rFonts w:ascii="Times New Roman" w:eastAsia="Times New Roman" w:hAnsi="Times New Roman" w:cs="Times New Roman"/>
          <w:color w:val="000000"/>
          <w:sz w:val="18"/>
          <w:szCs w:val="18"/>
          <w:lang w:eastAsia="pt-BR"/>
        </w:rPr>
        <w:t>Art. 5° De acordo com o estabelecido na alínea “c” do art. 5° do Decreto-Lei n° 3.365, de 21 de junho de 1941, autoriza-se que se dê início a processos de desapropriação, por utilidade pública, de propriedades particulares comprovadamente localizadas em áreas de risco intensificado de desastres.</w:t>
      </w:r>
    </w:p>
    <w:p w:rsidR="006036C4" w:rsidRPr="006036C4" w:rsidRDefault="006036C4" w:rsidP="006036C4">
      <w:pPr>
        <w:spacing w:after="0" w:line="240" w:lineRule="auto"/>
        <w:jc w:val="both"/>
        <w:rPr>
          <w:rFonts w:ascii="Times New Roman" w:eastAsia="Times New Roman" w:hAnsi="Times New Roman" w:cs="Times New Roman"/>
          <w:color w:val="000000"/>
          <w:sz w:val="18"/>
          <w:szCs w:val="18"/>
          <w:lang w:eastAsia="pt-BR"/>
        </w:rPr>
      </w:pPr>
      <w:r w:rsidRPr="006036C4">
        <w:rPr>
          <w:rFonts w:ascii="Times New Roman" w:eastAsia="Times New Roman" w:hAnsi="Times New Roman" w:cs="Times New Roman"/>
          <w:color w:val="000000"/>
          <w:sz w:val="18"/>
          <w:szCs w:val="18"/>
          <w:lang w:eastAsia="pt-BR"/>
        </w:rPr>
        <w:t>§ 1° No processo de desapropriação, deverão ser consideradas a depreciação e a desvalorização que ocorrem em propriedades localizadas em áreas inseguras.</w:t>
      </w:r>
    </w:p>
    <w:p w:rsidR="006036C4" w:rsidRPr="006036C4" w:rsidRDefault="006036C4" w:rsidP="006036C4">
      <w:pPr>
        <w:spacing w:after="0" w:line="240" w:lineRule="auto"/>
        <w:jc w:val="both"/>
        <w:rPr>
          <w:rFonts w:ascii="Times New Roman" w:eastAsia="Times New Roman" w:hAnsi="Times New Roman" w:cs="Times New Roman"/>
          <w:color w:val="000000"/>
          <w:sz w:val="18"/>
          <w:szCs w:val="18"/>
          <w:lang w:eastAsia="pt-BR"/>
        </w:rPr>
      </w:pPr>
      <w:r w:rsidRPr="006036C4">
        <w:rPr>
          <w:rFonts w:ascii="Times New Roman" w:eastAsia="Times New Roman" w:hAnsi="Times New Roman" w:cs="Times New Roman"/>
          <w:color w:val="000000"/>
          <w:sz w:val="18"/>
          <w:szCs w:val="18"/>
          <w:lang w:eastAsia="pt-BR"/>
        </w:rPr>
        <w:t>§ 2° Sempre que possível essas propriedades serão trocadas por outras situadas em áreas seguras e, o processo de desmontagem das edificações e de reconstrução das mesmas, em locais seguros, será apoiado pela comunidade.</w:t>
      </w:r>
    </w:p>
    <w:p w:rsidR="006036C4" w:rsidRPr="006036C4" w:rsidRDefault="006036C4" w:rsidP="006036C4">
      <w:pPr>
        <w:spacing w:after="0" w:line="240" w:lineRule="auto"/>
        <w:jc w:val="both"/>
        <w:rPr>
          <w:rFonts w:ascii="Times New Roman" w:eastAsia="Times New Roman" w:hAnsi="Times New Roman" w:cs="Times New Roman"/>
          <w:color w:val="000000"/>
          <w:sz w:val="18"/>
          <w:szCs w:val="18"/>
          <w:lang w:eastAsia="pt-BR"/>
        </w:rPr>
      </w:pPr>
      <w:r w:rsidRPr="006036C4">
        <w:rPr>
          <w:rFonts w:ascii="Times New Roman" w:eastAsia="Times New Roman" w:hAnsi="Times New Roman" w:cs="Times New Roman"/>
          <w:color w:val="000000"/>
          <w:sz w:val="18"/>
          <w:szCs w:val="18"/>
          <w:lang w:eastAsia="pt-BR"/>
        </w:rPr>
        <w:t>Art. 6º São aplicáveis para os fins disposto neste decreto as formalidades, dispensas e exigências contidas na Lei Federal nº 8.666, de 1993.</w:t>
      </w:r>
    </w:p>
    <w:p w:rsidR="006036C4" w:rsidRPr="006036C4" w:rsidRDefault="006036C4" w:rsidP="006036C4">
      <w:pPr>
        <w:spacing w:after="0" w:line="240" w:lineRule="auto"/>
        <w:jc w:val="both"/>
        <w:rPr>
          <w:rFonts w:ascii="Times New Roman" w:eastAsia="Times New Roman" w:hAnsi="Times New Roman" w:cs="Times New Roman"/>
          <w:color w:val="000000"/>
          <w:sz w:val="18"/>
          <w:szCs w:val="18"/>
          <w:lang w:eastAsia="pt-BR"/>
        </w:rPr>
      </w:pPr>
      <w:r w:rsidRPr="006036C4">
        <w:rPr>
          <w:rFonts w:ascii="Times New Roman" w:eastAsia="Times New Roman" w:hAnsi="Times New Roman" w:cs="Times New Roman"/>
          <w:color w:val="000000"/>
          <w:sz w:val="18"/>
          <w:szCs w:val="18"/>
          <w:lang w:eastAsia="pt-BR"/>
        </w:rPr>
        <w:t>Art. 7º Este Decreto entra em vigor na data de sua publicação, devendo viger por um prazo de 90 (noventa) dias, podendo ser prorrogado por igual período.</w:t>
      </w:r>
    </w:p>
    <w:p w:rsidR="006036C4" w:rsidRPr="006036C4" w:rsidRDefault="006036C4" w:rsidP="006036C4">
      <w:pPr>
        <w:spacing w:after="0" w:line="240" w:lineRule="auto"/>
        <w:jc w:val="both"/>
        <w:rPr>
          <w:rFonts w:ascii="Times New Roman" w:eastAsia="Times New Roman" w:hAnsi="Times New Roman" w:cs="Times New Roman"/>
          <w:color w:val="000000"/>
          <w:sz w:val="18"/>
          <w:szCs w:val="18"/>
          <w:lang w:eastAsia="pt-BR"/>
        </w:rPr>
      </w:pPr>
      <w:r w:rsidRPr="006036C4">
        <w:rPr>
          <w:rFonts w:ascii="Times New Roman" w:eastAsia="Times New Roman" w:hAnsi="Times New Roman" w:cs="Times New Roman"/>
          <w:color w:val="000000"/>
          <w:sz w:val="18"/>
          <w:szCs w:val="18"/>
          <w:lang w:eastAsia="pt-BR"/>
        </w:rPr>
        <w:t>Art. 8º Este Decreto entrará em vigor na data de sua publicação e/ou afixação, revogadas as disposições em contrário.</w:t>
      </w:r>
    </w:p>
    <w:p w:rsidR="006036C4" w:rsidRPr="006036C4" w:rsidRDefault="006036C4" w:rsidP="006036C4">
      <w:pPr>
        <w:spacing w:after="0" w:line="240" w:lineRule="auto"/>
        <w:jc w:val="both"/>
        <w:rPr>
          <w:rFonts w:ascii="Times New Roman" w:eastAsia="Times New Roman" w:hAnsi="Times New Roman" w:cs="Times New Roman"/>
          <w:color w:val="000000"/>
          <w:sz w:val="18"/>
          <w:szCs w:val="18"/>
          <w:lang w:eastAsia="pt-BR"/>
        </w:rPr>
      </w:pPr>
      <w:r w:rsidRPr="006036C4">
        <w:rPr>
          <w:rFonts w:ascii="Times New Roman" w:eastAsia="Times New Roman" w:hAnsi="Times New Roman" w:cs="Times New Roman"/>
          <w:color w:val="000000"/>
          <w:sz w:val="18"/>
          <w:szCs w:val="18"/>
          <w:lang w:eastAsia="pt-BR"/>
        </w:rPr>
        <w:t> </w:t>
      </w:r>
    </w:p>
    <w:p w:rsidR="006036C4" w:rsidRPr="006036C4" w:rsidRDefault="006036C4" w:rsidP="006036C4">
      <w:pPr>
        <w:spacing w:after="0" w:line="240" w:lineRule="auto"/>
        <w:jc w:val="both"/>
        <w:rPr>
          <w:rFonts w:ascii="Times New Roman" w:eastAsia="Times New Roman" w:hAnsi="Times New Roman" w:cs="Times New Roman"/>
          <w:color w:val="000000"/>
          <w:sz w:val="18"/>
          <w:szCs w:val="18"/>
          <w:lang w:eastAsia="pt-BR"/>
        </w:rPr>
      </w:pPr>
      <w:r w:rsidRPr="006036C4">
        <w:rPr>
          <w:rFonts w:ascii="Times New Roman" w:eastAsia="Times New Roman" w:hAnsi="Times New Roman" w:cs="Times New Roman"/>
          <w:color w:val="000000"/>
          <w:sz w:val="18"/>
          <w:szCs w:val="18"/>
          <w:lang w:eastAsia="pt-BR"/>
        </w:rPr>
        <w:t>Gabinete da Prefeita Municipal de Deodápolis, aos 16 de Janeiro de 2014.</w:t>
      </w:r>
    </w:p>
    <w:p w:rsidR="006036C4" w:rsidRPr="006036C4" w:rsidRDefault="006036C4" w:rsidP="006036C4">
      <w:pPr>
        <w:spacing w:after="0" w:line="240" w:lineRule="auto"/>
        <w:jc w:val="both"/>
        <w:rPr>
          <w:rFonts w:ascii="Times New Roman" w:eastAsia="Times New Roman" w:hAnsi="Times New Roman" w:cs="Times New Roman"/>
          <w:color w:val="000000"/>
          <w:sz w:val="18"/>
          <w:szCs w:val="18"/>
          <w:lang w:eastAsia="pt-BR"/>
        </w:rPr>
      </w:pPr>
      <w:r w:rsidRPr="006036C4">
        <w:rPr>
          <w:rFonts w:ascii="Times New Roman" w:eastAsia="Times New Roman" w:hAnsi="Times New Roman" w:cs="Times New Roman"/>
          <w:color w:val="000000"/>
          <w:sz w:val="18"/>
          <w:szCs w:val="18"/>
          <w:lang w:eastAsia="pt-BR"/>
        </w:rPr>
        <w:t> </w:t>
      </w:r>
    </w:p>
    <w:p w:rsidR="006036C4" w:rsidRPr="006036C4" w:rsidRDefault="006036C4" w:rsidP="006036C4">
      <w:pPr>
        <w:spacing w:after="0" w:line="240" w:lineRule="auto"/>
        <w:jc w:val="both"/>
        <w:rPr>
          <w:rFonts w:ascii="Times New Roman" w:eastAsia="Times New Roman" w:hAnsi="Times New Roman" w:cs="Times New Roman"/>
          <w:color w:val="000000"/>
          <w:sz w:val="18"/>
          <w:szCs w:val="18"/>
          <w:lang w:eastAsia="pt-BR"/>
        </w:rPr>
      </w:pPr>
      <w:r w:rsidRPr="006036C4">
        <w:rPr>
          <w:rFonts w:ascii="Times New Roman" w:eastAsia="Times New Roman" w:hAnsi="Times New Roman" w:cs="Times New Roman"/>
          <w:b/>
          <w:bCs/>
          <w:i/>
          <w:iCs/>
          <w:color w:val="000000"/>
          <w:sz w:val="18"/>
          <w:szCs w:val="18"/>
          <w:lang w:eastAsia="pt-BR"/>
        </w:rPr>
        <w:t>MARIA DAS DORES DE OLIVEIRA VIANA</w:t>
      </w:r>
    </w:p>
    <w:p w:rsidR="006036C4" w:rsidRPr="006036C4" w:rsidRDefault="006036C4" w:rsidP="006036C4">
      <w:pPr>
        <w:spacing w:after="0" w:line="240" w:lineRule="auto"/>
        <w:jc w:val="both"/>
        <w:rPr>
          <w:rFonts w:ascii="Times New Roman" w:eastAsia="Times New Roman" w:hAnsi="Times New Roman" w:cs="Times New Roman"/>
          <w:color w:val="000000"/>
          <w:sz w:val="18"/>
          <w:szCs w:val="18"/>
          <w:lang w:eastAsia="pt-BR"/>
        </w:rPr>
      </w:pPr>
      <w:r w:rsidRPr="006036C4">
        <w:rPr>
          <w:rFonts w:ascii="Times New Roman" w:eastAsia="Times New Roman" w:hAnsi="Times New Roman" w:cs="Times New Roman"/>
          <w:color w:val="000000"/>
          <w:sz w:val="18"/>
          <w:szCs w:val="18"/>
          <w:lang w:eastAsia="pt-BR"/>
        </w:rPr>
        <w:lastRenderedPageBreak/>
        <w:t>Prefeita Municipal de Deodápolis</w:t>
      </w:r>
    </w:p>
    <w:p w:rsidR="00823342" w:rsidRDefault="00823342">
      <w:bookmarkStart w:id="0" w:name="_GoBack"/>
      <w:bookmarkEnd w:id="0"/>
    </w:p>
    <w:sectPr w:rsidR="008233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6C4"/>
    <w:rsid w:val="006036C4"/>
    <w:rsid w:val="008233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9E07B-AEB9-423E-BDFE-C9D3C7C4F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5">
    <w:name w:val="heading 5"/>
    <w:basedOn w:val="Normal"/>
    <w:link w:val="Ttulo5Char"/>
    <w:uiPriority w:val="9"/>
    <w:qFormat/>
    <w:rsid w:val="006036C4"/>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6036C4"/>
    <w:rPr>
      <w:rFonts w:ascii="Times New Roman" w:eastAsia="Times New Roman" w:hAnsi="Times New Roman" w:cs="Times New Roman"/>
      <w:b/>
      <w:bCs/>
      <w:sz w:val="20"/>
      <w:szCs w:val="20"/>
      <w:lang w:eastAsia="pt-BR"/>
    </w:rPr>
  </w:style>
  <w:style w:type="paragraph" w:styleId="NormalWeb">
    <w:name w:val="Normal (Web)"/>
    <w:basedOn w:val="Normal"/>
    <w:uiPriority w:val="99"/>
    <w:semiHidden/>
    <w:unhideWhenUsed/>
    <w:rsid w:val="006036C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75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4454</Characters>
  <Application>Microsoft Office Word</Application>
  <DocSecurity>0</DocSecurity>
  <Lines>37</Lines>
  <Paragraphs>10</Paragraphs>
  <ScaleCrop>false</ScaleCrop>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Eliton Santos</dc:creator>
  <cp:keywords/>
  <dc:description/>
  <cp:lastModifiedBy>Eliton Santos</cp:lastModifiedBy>
  <cp:revision>1</cp:revision>
  <dcterms:created xsi:type="dcterms:W3CDTF">2018-02-27T12:30:00Z</dcterms:created>
  <dcterms:modified xsi:type="dcterms:W3CDTF">2018-02-27T12:31:00Z</dcterms:modified>
</cp:coreProperties>
</file>