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974" w:rsidRPr="009366D8" w:rsidRDefault="00526974" w:rsidP="00526974">
      <w:pPr>
        <w:jc w:val="center"/>
        <w:rPr>
          <w:rFonts w:ascii="Times New Roman" w:hAnsi="Times New Roman"/>
          <w:b/>
          <w:sz w:val="24"/>
          <w:szCs w:val="24"/>
        </w:rPr>
      </w:pPr>
      <w:r w:rsidRPr="009366D8">
        <w:rPr>
          <w:rFonts w:ascii="Times New Roman" w:hAnsi="Times New Roman"/>
          <w:b/>
          <w:sz w:val="24"/>
          <w:szCs w:val="24"/>
        </w:rPr>
        <w:t>CONSELHO MUNICIPAL DA ASSISTÊNCIA SOCIAL DE DEODÁPOLIS</w:t>
      </w:r>
    </w:p>
    <w:p w:rsidR="00526974" w:rsidRPr="009366D8" w:rsidRDefault="00526974" w:rsidP="00526974">
      <w:pPr>
        <w:rPr>
          <w:rFonts w:ascii="Times New Roman" w:hAnsi="Times New Roman"/>
          <w:b/>
          <w:sz w:val="24"/>
          <w:szCs w:val="24"/>
        </w:rPr>
      </w:pPr>
    </w:p>
    <w:p w:rsidR="00526974" w:rsidRPr="00D700A9" w:rsidRDefault="00526974" w:rsidP="00526974">
      <w:pPr>
        <w:jc w:val="center"/>
        <w:rPr>
          <w:rFonts w:ascii="Times New Roman" w:hAnsi="Times New Roman"/>
          <w:b/>
          <w:sz w:val="36"/>
          <w:szCs w:val="36"/>
        </w:rPr>
      </w:pPr>
      <w:r w:rsidRPr="00D700A9">
        <w:rPr>
          <w:rFonts w:ascii="Times New Roman" w:hAnsi="Times New Roman"/>
          <w:b/>
          <w:sz w:val="36"/>
          <w:szCs w:val="36"/>
        </w:rPr>
        <w:t>Resolução N°. 008/2017</w:t>
      </w:r>
    </w:p>
    <w:p w:rsidR="00526974" w:rsidRPr="004917BC" w:rsidRDefault="00526974" w:rsidP="00526974">
      <w:pPr>
        <w:jc w:val="both"/>
        <w:rPr>
          <w:rFonts w:ascii="Times New Roman" w:hAnsi="Times New Roman"/>
          <w:sz w:val="24"/>
          <w:szCs w:val="24"/>
        </w:rPr>
      </w:pPr>
    </w:p>
    <w:p w:rsidR="00526974" w:rsidRPr="004917BC" w:rsidRDefault="00526974" w:rsidP="00526974">
      <w:pPr>
        <w:jc w:val="both"/>
        <w:rPr>
          <w:rFonts w:ascii="Times New Roman" w:hAnsi="Times New Roman"/>
          <w:sz w:val="24"/>
          <w:szCs w:val="24"/>
        </w:rPr>
      </w:pPr>
      <w:r w:rsidRPr="004917BC">
        <w:rPr>
          <w:rFonts w:ascii="Times New Roman" w:hAnsi="Times New Roman"/>
          <w:sz w:val="24"/>
          <w:szCs w:val="24"/>
        </w:rPr>
        <w:t xml:space="preserve">O Conselho Municipal de Assistência Social de Deodápolis, no uso das atribuições que lhe confere a Lei Orgânica da Assistência Social, em reunião realizada em </w:t>
      </w:r>
      <w:r>
        <w:rPr>
          <w:rFonts w:ascii="Times New Roman" w:hAnsi="Times New Roman"/>
          <w:sz w:val="24"/>
          <w:szCs w:val="24"/>
        </w:rPr>
        <w:t>05</w:t>
      </w:r>
      <w:r w:rsidRPr="004917BC">
        <w:rPr>
          <w:rFonts w:ascii="Times New Roman" w:hAnsi="Times New Roman"/>
          <w:sz w:val="24"/>
          <w:szCs w:val="24"/>
        </w:rPr>
        <w:t xml:space="preserve"> de abril de </w:t>
      </w:r>
      <w:r>
        <w:rPr>
          <w:rFonts w:ascii="Times New Roman" w:hAnsi="Times New Roman"/>
          <w:sz w:val="24"/>
          <w:szCs w:val="24"/>
        </w:rPr>
        <w:t>2017</w:t>
      </w:r>
      <w:r w:rsidRPr="004917BC">
        <w:rPr>
          <w:rFonts w:ascii="Times New Roman" w:hAnsi="Times New Roman"/>
          <w:sz w:val="24"/>
          <w:szCs w:val="24"/>
        </w:rPr>
        <w:t>,e,</w:t>
      </w:r>
    </w:p>
    <w:p w:rsidR="00526974" w:rsidRPr="004917BC" w:rsidRDefault="00526974" w:rsidP="00526974">
      <w:pPr>
        <w:jc w:val="both"/>
        <w:rPr>
          <w:rFonts w:ascii="Times New Roman" w:hAnsi="Times New Roman"/>
          <w:sz w:val="24"/>
          <w:szCs w:val="24"/>
        </w:rPr>
      </w:pPr>
      <w:r w:rsidRPr="004917BC">
        <w:rPr>
          <w:rFonts w:ascii="Times New Roman" w:hAnsi="Times New Roman"/>
          <w:sz w:val="24"/>
          <w:szCs w:val="24"/>
        </w:rPr>
        <w:t xml:space="preserve">  Considerando a resolução n° 212, de 19 de outubro de 2006, do Conselho Nacional de Assistência Social (CNAS), que propõe critérios orientadores para a regulamentação da provisão de benefícios eventuais no âmbito da politica pública de assistência social.</w:t>
      </w:r>
    </w:p>
    <w:p w:rsidR="00526974" w:rsidRPr="004917BC" w:rsidRDefault="00526974" w:rsidP="00526974">
      <w:pPr>
        <w:ind w:firstLine="567"/>
        <w:jc w:val="both"/>
        <w:rPr>
          <w:rFonts w:ascii="Times New Roman" w:hAnsi="Times New Roman"/>
          <w:sz w:val="24"/>
          <w:szCs w:val="24"/>
        </w:rPr>
      </w:pPr>
      <w:r w:rsidRPr="004917BC">
        <w:rPr>
          <w:rFonts w:ascii="Times New Roman" w:hAnsi="Times New Roman"/>
          <w:sz w:val="24"/>
          <w:szCs w:val="24"/>
        </w:rPr>
        <w:t>Considerando o Decreto n° 6,307, de 14 de dezembro 2007, na Presidência da República, que dispõe sobre os benefícios eventuais de que trata o artigo 22 da LOAS,</w:t>
      </w:r>
    </w:p>
    <w:p w:rsidR="00526974" w:rsidRPr="004917BC" w:rsidRDefault="00526974" w:rsidP="00526974">
      <w:pPr>
        <w:ind w:firstLine="567"/>
        <w:jc w:val="both"/>
        <w:rPr>
          <w:rFonts w:ascii="Times New Roman" w:hAnsi="Times New Roman"/>
          <w:sz w:val="24"/>
          <w:szCs w:val="24"/>
        </w:rPr>
      </w:pPr>
      <w:r w:rsidRPr="004917BC">
        <w:rPr>
          <w:rFonts w:ascii="Times New Roman" w:hAnsi="Times New Roman"/>
          <w:sz w:val="24"/>
          <w:szCs w:val="24"/>
        </w:rPr>
        <w:t xml:space="preserve">Considerando a nova sistemática de co-financiamento do Fundo Estadual de Assistência Social contemplando os Benefícios Eventuais por meio </w:t>
      </w:r>
      <w:r>
        <w:rPr>
          <w:rFonts w:ascii="Times New Roman" w:hAnsi="Times New Roman"/>
          <w:sz w:val="24"/>
          <w:szCs w:val="24"/>
        </w:rPr>
        <w:t>do Piso Linear, em cumprimento à</w:t>
      </w:r>
      <w:r w:rsidRPr="004917BC">
        <w:rPr>
          <w:rFonts w:ascii="Times New Roman" w:hAnsi="Times New Roman"/>
          <w:sz w:val="24"/>
          <w:szCs w:val="24"/>
        </w:rPr>
        <w:t xml:space="preserve"> meta estabelecida no Plano de Aprimoramento da gestão da Assistência Social de MS.</w:t>
      </w:r>
    </w:p>
    <w:p w:rsidR="00526974" w:rsidRPr="004917BC" w:rsidRDefault="00526974" w:rsidP="00526974">
      <w:pPr>
        <w:ind w:firstLine="567"/>
        <w:jc w:val="both"/>
        <w:rPr>
          <w:rFonts w:ascii="Times New Roman" w:hAnsi="Times New Roman"/>
          <w:sz w:val="24"/>
          <w:szCs w:val="24"/>
        </w:rPr>
      </w:pPr>
    </w:p>
    <w:p w:rsidR="00526974" w:rsidRPr="004917BC" w:rsidRDefault="00526974" w:rsidP="00526974">
      <w:pPr>
        <w:ind w:firstLine="567"/>
        <w:jc w:val="both"/>
        <w:rPr>
          <w:rFonts w:ascii="Times New Roman" w:hAnsi="Times New Roman"/>
          <w:sz w:val="24"/>
          <w:szCs w:val="24"/>
        </w:rPr>
      </w:pPr>
      <w:r w:rsidRPr="004917BC">
        <w:rPr>
          <w:rFonts w:ascii="Times New Roman" w:hAnsi="Times New Roman"/>
          <w:sz w:val="24"/>
          <w:szCs w:val="24"/>
        </w:rPr>
        <w:t>RESOLVE:</w:t>
      </w:r>
    </w:p>
    <w:p w:rsidR="00526974" w:rsidRPr="004917BC" w:rsidRDefault="00526974" w:rsidP="00526974">
      <w:pPr>
        <w:ind w:firstLine="567"/>
        <w:jc w:val="both"/>
        <w:rPr>
          <w:rFonts w:ascii="Times New Roman" w:hAnsi="Times New Roman"/>
          <w:sz w:val="24"/>
          <w:szCs w:val="24"/>
        </w:rPr>
      </w:pPr>
      <w:r w:rsidRPr="004917BC">
        <w:rPr>
          <w:rFonts w:ascii="Times New Roman" w:hAnsi="Times New Roman"/>
          <w:sz w:val="24"/>
          <w:szCs w:val="24"/>
        </w:rPr>
        <w:t>Art.1° Aprovar</w:t>
      </w:r>
      <w:r>
        <w:rPr>
          <w:rFonts w:ascii="Times New Roman" w:hAnsi="Times New Roman"/>
          <w:sz w:val="24"/>
          <w:szCs w:val="24"/>
        </w:rPr>
        <w:t xml:space="preserve"> as alterações na Resolução N°.008/2017</w:t>
      </w:r>
      <w:r w:rsidRPr="004917BC">
        <w:rPr>
          <w:rFonts w:ascii="Times New Roman" w:hAnsi="Times New Roman"/>
          <w:sz w:val="24"/>
          <w:szCs w:val="24"/>
        </w:rPr>
        <w:t xml:space="preserve"> que trata da Regulamentação da Concessão dos Benefícios Eventuais do Município de Deodápolis.</w:t>
      </w:r>
    </w:p>
    <w:p w:rsidR="00526974" w:rsidRPr="004917BC" w:rsidRDefault="00526974" w:rsidP="00526974">
      <w:pPr>
        <w:ind w:firstLine="567"/>
        <w:jc w:val="both"/>
        <w:rPr>
          <w:rFonts w:ascii="Times New Roman" w:hAnsi="Times New Roman"/>
          <w:sz w:val="24"/>
          <w:szCs w:val="24"/>
        </w:rPr>
      </w:pPr>
      <w:r w:rsidRPr="004917BC">
        <w:rPr>
          <w:rFonts w:ascii="Times New Roman" w:hAnsi="Times New Roman"/>
          <w:sz w:val="24"/>
          <w:szCs w:val="24"/>
        </w:rPr>
        <w:t>Art.2° Esta resolução entrará em vigor na data de sua assinatura e afixação, revogadas as deposições em contrario.</w:t>
      </w:r>
    </w:p>
    <w:p w:rsidR="00526974" w:rsidRPr="004917BC" w:rsidRDefault="00526974" w:rsidP="00526974">
      <w:pPr>
        <w:ind w:firstLine="567"/>
        <w:jc w:val="both"/>
        <w:rPr>
          <w:rFonts w:ascii="Times New Roman" w:hAnsi="Times New Roman"/>
          <w:sz w:val="24"/>
          <w:szCs w:val="24"/>
        </w:rPr>
      </w:pPr>
    </w:p>
    <w:p w:rsidR="00526974" w:rsidRPr="004917BC" w:rsidRDefault="00526974" w:rsidP="00526974">
      <w:pPr>
        <w:ind w:firstLine="567"/>
        <w:jc w:val="both"/>
        <w:rPr>
          <w:rFonts w:ascii="Times New Roman" w:hAnsi="Times New Roman"/>
          <w:sz w:val="24"/>
          <w:szCs w:val="24"/>
        </w:rPr>
      </w:pPr>
      <w:r w:rsidRPr="004917BC">
        <w:rPr>
          <w:rFonts w:ascii="Times New Roman" w:hAnsi="Times New Roman"/>
          <w:sz w:val="24"/>
          <w:szCs w:val="24"/>
        </w:rPr>
        <w:t xml:space="preserve">Deodápolis-MS, </w:t>
      </w:r>
      <w:r>
        <w:rPr>
          <w:rFonts w:ascii="Times New Roman" w:hAnsi="Times New Roman"/>
          <w:sz w:val="24"/>
          <w:szCs w:val="24"/>
        </w:rPr>
        <w:t>05 de a</w:t>
      </w:r>
      <w:r w:rsidRPr="004917BC">
        <w:rPr>
          <w:rFonts w:ascii="Times New Roman" w:hAnsi="Times New Roman"/>
          <w:sz w:val="24"/>
          <w:szCs w:val="24"/>
        </w:rPr>
        <w:t>bril de 201</w:t>
      </w:r>
      <w:r>
        <w:rPr>
          <w:rFonts w:ascii="Times New Roman" w:hAnsi="Times New Roman"/>
          <w:sz w:val="24"/>
          <w:szCs w:val="24"/>
        </w:rPr>
        <w:t>7</w:t>
      </w:r>
      <w:r w:rsidRPr="004917BC">
        <w:rPr>
          <w:rFonts w:ascii="Times New Roman" w:hAnsi="Times New Roman"/>
          <w:sz w:val="24"/>
          <w:szCs w:val="24"/>
        </w:rPr>
        <w:t>.</w:t>
      </w:r>
    </w:p>
    <w:p w:rsidR="00526974" w:rsidRPr="004917BC" w:rsidRDefault="00526974" w:rsidP="00526974">
      <w:pPr>
        <w:ind w:firstLine="567"/>
        <w:jc w:val="center"/>
        <w:rPr>
          <w:rFonts w:ascii="Times New Roman" w:hAnsi="Times New Roman"/>
          <w:sz w:val="24"/>
          <w:szCs w:val="24"/>
        </w:rPr>
      </w:pPr>
    </w:p>
    <w:p w:rsidR="00526974" w:rsidRPr="004917BC" w:rsidRDefault="00526974" w:rsidP="00526974">
      <w:pPr>
        <w:jc w:val="center"/>
        <w:rPr>
          <w:rFonts w:ascii="Times New Roman" w:hAnsi="Times New Roman"/>
          <w:sz w:val="24"/>
          <w:szCs w:val="24"/>
        </w:rPr>
      </w:pPr>
      <w:r>
        <w:rPr>
          <w:rFonts w:ascii="Times New Roman" w:hAnsi="Times New Roman"/>
          <w:sz w:val="24"/>
          <w:szCs w:val="24"/>
        </w:rPr>
        <w:t>NEUZA MARIA BERNARDINA DA FONSECA</w:t>
      </w:r>
    </w:p>
    <w:p w:rsidR="00526974" w:rsidRPr="004917BC" w:rsidRDefault="00526974" w:rsidP="00526974">
      <w:pPr>
        <w:jc w:val="center"/>
        <w:rPr>
          <w:rFonts w:ascii="Times New Roman" w:hAnsi="Times New Roman"/>
          <w:sz w:val="24"/>
          <w:szCs w:val="24"/>
        </w:rPr>
      </w:pPr>
      <w:r w:rsidRPr="004917BC">
        <w:rPr>
          <w:rFonts w:ascii="Times New Roman" w:hAnsi="Times New Roman"/>
          <w:sz w:val="24"/>
          <w:szCs w:val="24"/>
        </w:rPr>
        <w:t>Presidente do CMAS</w:t>
      </w:r>
    </w:p>
    <w:p w:rsidR="00526974" w:rsidRPr="004917BC" w:rsidRDefault="00526974" w:rsidP="00526974">
      <w:pPr>
        <w:rPr>
          <w:rFonts w:ascii="Times New Roman" w:hAnsi="Times New Roman"/>
          <w:sz w:val="24"/>
          <w:szCs w:val="24"/>
        </w:rPr>
      </w:pPr>
    </w:p>
    <w:p w:rsidR="00526974" w:rsidRPr="004917BC" w:rsidRDefault="00526974" w:rsidP="00526974">
      <w:pPr>
        <w:pStyle w:val="PargrafodaLista"/>
        <w:numPr>
          <w:ilvl w:val="0"/>
          <w:numId w:val="1"/>
        </w:numPr>
        <w:ind w:left="-567" w:hanging="357"/>
        <w:rPr>
          <w:rFonts w:ascii="Times New Roman" w:hAnsi="Times New Roman"/>
          <w:b/>
          <w:sz w:val="24"/>
          <w:szCs w:val="24"/>
        </w:rPr>
      </w:pPr>
      <w:r w:rsidRPr="004917BC">
        <w:rPr>
          <w:rFonts w:ascii="Times New Roman" w:hAnsi="Times New Roman"/>
          <w:b/>
          <w:sz w:val="24"/>
          <w:szCs w:val="24"/>
        </w:rPr>
        <w:t>Princípios:</w:t>
      </w:r>
    </w:p>
    <w:p w:rsidR="00526974" w:rsidRPr="004917BC" w:rsidRDefault="00526974" w:rsidP="00526974">
      <w:pPr>
        <w:pStyle w:val="PargrafodaLista"/>
        <w:ind w:left="0" w:firstLine="720"/>
        <w:rPr>
          <w:rFonts w:ascii="Times New Roman" w:hAnsi="Times New Roman"/>
          <w:sz w:val="24"/>
          <w:szCs w:val="24"/>
        </w:rPr>
      </w:pPr>
    </w:p>
    <w:p w:rsidR="00526974" w:rsidRPr="004917BC" w:rsidRDefault="00526974" w:rsidP="00526974">
      <w:pPr>
        <w:pStyle w:val="PargrafodaLista"/>
        <w:ind w:left="-850" w:hanging="1"/>
        <w:jc w:val="both"/>
        <w:rPr>
          <w:rFonts w:ascii="Times New Roman" w:hAnsi="Times New Roman"/>
          <w:sz w:val="24"/>
          <w:szCs w:val="24"/>
        </w:rPr>
      </w:pPr>
      <w:r w:rsidRPr="004917BC">
        <w:rPr>
          <w:rFonts w:ascii="Times New Roman" w:hAnsi="Times New Roman"/>
          <w:sz w:val="24"/>
          <w:szCs w:val="24"/>
        </w:rPr>
        <w:t xml:space="preserve">O acesso aos benefícios eventuais é um direito do cidadão, por isso sua concessão deve primar pelo respeito à dignidade dos indivíduos que dele necessitem. A Norma Operacional Básica - </w:t>
      </w:r>
      <w:r w:rsidRPr="004917BC">
        <w:rPr>
          <w:rFonts w:ascii="Times New Roman" w:hAnsi="Times New Roman"/>
          <w:sz w:val="24"/>
          <w:szCs w:val="24"/>
        </w:rPr>
        <w:lastRenderedPageBreak/>
        <w:t>NOB/SUAS estabelece dentre as proteções afiançadas, a segurança de sobrevivência a riscos circunstanciais.</w:t>
      </w:r>
    </w:p>
    <w:p w:rsidR="00526974" w:rsidRPr="004917BC" w:rsidRDefault="00526974" w:rsidP="00526974">
      <w:pPr>
        <w:pStyle w:val="PargrafodaLista"/>
        <w:ind w:left="-850" w:hanging="1"/>
        <w:jc w:val="both"/>
        <w:rPr>
          <w:rFonts w:ascii="Times New Roman" w:hAnsi="Times New Roman"/>
          <w:sz w:val="24"/>
          <w:szCs w:val="24"/>
        </w:rPr>
      </w:pPr>
      <w:r w:rsidRPr="004917BC">
        <w:rPr>
          <w:rFonts w:ascii="Times New Roman" w:hAnsi="Times New Roman"/>
          <w:sz w:val="24"/>
          <w:szCs w:val="24"/>
        </w:rPr>
        <w:t xml:space="preserve">Estes benéficos, também devem ser oferecidos de forma certa para enfrentar com agilidade e presteza eventos incertos. O que significa que no município deve haver um serviço de fácil acesso em funcionamento em horários integral. Este espaço deve promover ainda a manifestação e defesa de direitos. O atendimento deve ser realizado, por um técnico que faça um estudo de realidade e garanta o acesso ao beneficio, mas também indique outras provisões que podem auxiliar as famílias em situação de vulnerabilidade. Os benefícios eventuais são gratuitos, por isso é proibido subordinaro seu recebimento a pagamentos prévios ou exigir compensações posteriores. Não pode haver nenhum tipo de discriminação, ou seja, deve-se garantir a igualdade de condições no acesso às informações e ao beneficio eventual. Além disso, o município deve constantemente garantir informações a todos os cidadãos sobre o tema. </w:t>
      </w:r>
    </w:p>
    <w:p w:rsidR="00526974" w:rsidRPr="004917BC" w:rsidRDefault="00526974" w:rsidP="00526974">
      <w:pPr>
        <w:pStyle w:val="PargrafodaLista"/>
        <w:ind w:left="-850" w:hanging="1"/>
        <w:jc w:val="both"/>
        <w:rPr>
          <w:rFonts w:ascii="Times New Roman" w:hAnsi="Times New Roman"/>
          <w:sz w:val="24"/>
          <w:szCs w:val="24"/>
        </w:rPr>
      </w:pPr>
      <w:r w:rsidRPr="004917BC">
        <w:rPr>
          <w:rFonts w:ascii="Times New Roman" w:hAnsi="Times New Roman"/>
          <w:sz w:val="24"/>
          <w:szCs w:val="24"/>
        </w:rPr>
        <w:t>O atendimento e a comprovação da renda não podem criar nenhum tipo de constrangimento ao beneficiário, assim como a forma deve ser fácil e não deve causar constrangimento ou estigmatizar os benefícios ou a politica de assistência social. O serviço de concessão dos benefícios eventuais visa o atendimento das necessidades humanas básicas e deve ser integrados aos demais serviços, programas, projetos e benefícios de assistência social no município, integrado assim as garantias do Sistema Único de Assistência Social (SUAS).</w:t>
      </w:r>
    </w:p>
    <w:p w:rsidR="00526974" w:rsidRPr="004917BC" w:rsidRDefault="00526974" w:rsidP="00526974">
      <w:pPr>
        <w:pStyle w:val="PargrafodaLista"/>
        <w:ind w:left="-850" w:hanging="1"/>
        <w:jc w:val="both"/>
        <w:rPr>
          <w:rFonts w:ascii="Times New Roman" w:hAnsi="Times New Roman"/>
          <w:sz w:val="24"/>
          <w:szCs w:val="24"/>
        </w:rPr>
      </w:pPr>
    </w:p>
    <w:p w:rsidR="00526974" w:rsidRPr="004917BC" w:rsidRDefault="00526974" w:rsidP="00526974">
      <w:pPr>
        <w:pStyle w:val="PargrafodaLista"/>
        <w:ind w:left="-850" w:hanging="1"/>
        <w:jc w:val="both"/>
        <w:rPr>
          <w:rFonts w:ascii="Times New Roman" w:hAnsi="Times New Roman"/>
          <w:sz w:val="24"/>
          <w:szCs w:val="24"/>
        </w:rPr>
      </w:pPr>
    </w:p>
    <w:p w:rsidR="00526974" w:rsidRPr="004917BC" w:rsidRDefault="00526974" w:rsidP="00526974">
      <w:pPr>
        <w:pStyle w:val="PargrafodaLista"/>
        <w:ind w:left="-850" w:hanging="1"/>
        <w:jc w:val="both"/>
        <w:rPr>
          <w:rFonts w:ascii="Times New Roman" w:hAnsi="Times New Roman"/>
          <w:sz w:val="24"/>
          <w:szCs w:val="24"/>
        </w:rPr>
      </w:pPr>
    </w:p>
    <w:p w:rsidR="00526974" w:rsidRPr="004917BC" w:rsidRDefault="00526974" w:rsidP="00526974">
      <w:pPr>
        <w:pStyle w:val="PargrafodaLista"/>
        <w:ind w:left="-850" w:hanging="1"/>
        <w:jc w:val="both"/>
        <w:rPr>
          <w:rFonts w:ascii="Times New Roman" w:hAnsi="Times New Roman"/>
          <w:b/>
          <w:sz w:val="24"/>
          <w:szCs w:val="24"/>
        </w:rPr>
      </w:pPr>
      <w:r w:rsidRPr="004917BC">
        <w:rPr>
          <w:rFonts w:ascii="Times New Roman" w:hAnsi="Times New Roman"/>
          <w:b/>
          <w:sz w:val="24"/>
          <w:szCs w:val="24"/>
        </w:rPr>
        <w:t>2.Competência das Esferas de Governo</w:t>
      </w:r>
    </w:p>
    <w:p w:rsidR="00526974" w:rsidRPr="004917BC" w:rsidRDefault="00526974" w:rsidP="00526974">
      <w:pPr>
        <w:pStyle w:val="PargrafodaLista"/>
        <w:ind w:left="-850" w:hanging="1"/>
        <w:jc w:val="both"/>
        <w:rPr>
          <w:rFonts w:ascii="Times New Roman" w:hAnsi="Times New Roman"/>
          <w:b/>
          <w:sz w:val="24"/>
          <w:szCs w:val="24"/>
        </w:rPr>
      </w:pPr>
    </w:p>
    <w:p w:rsidR="00526974" w:rsidRPr="004917BC" w:rsidRDefault="00526974" w:rsidP="00526974">
      <w:pPr>
        <w:pStyle w:val="PargrafodaLista"/>
        <w:ind w:left="-850" w:hanging="1"/>
        <w:jc w:val="both"/>
        <w:rPr>
          <w:rFonts w:ascii="Times New Roman" w:hAnsi="Times New Roman"/>
          <w:sz w:val="24"/>
          <w:szCs w:val="24"/>
        </w:rPr>
      </w:pPr>
      <w:r w:rsidRPr="004917BC">
        <w:rPr>
          <w:rFonts w:ascii="Times New Roman" w:hAnsi="Times New Roman"/>
          <w:sz w:val="24"/>
          <w:szCs w:val="24"/>
        </w:rPr>
        <w:t>UNIÃO E MUNICIPIOS – Conforme disposto nos artigos 14 e 15 da Lei n° 8,472/1993 (LOAS). Destinar recursos para o custeio de pagamento dos auxílios natalidade e funeral mediante critérios estabelecidos pelo Conselho de Assistência Social do Distrito Federal e pelos Conselhos Municipais de Assistência Social, respectivamente.</w:t>
      </w:r>
    </w:p>
    <w:p w:rsidR="00526974" w:rsidRPr="004917BC" w:rsidRDefault="00526974" w:rsidP="00526974">
      <w:pPr>
        <w:pStyle w:val="PargrafodaLista"/>
        <w:ind w:left="-850" w:hanging="1"/>
        <w:jc w:val="both"/>
        <w:rPr>
          <w:rFonts w:ascii="Times New Roman" w:hAnsi="Times New Roman"/>
          <w:sz w:val="24"/>
          <w:szCs w:val="24"/>
        </w:rPr>
      </w:pPr>
      <w:r w:rsidRPr="004917BC">
        <w:rPr>
          <w:rFonts w:ascii="Times New Roman" w:hAnsi="Times New Roman"/>
          <w:sz w:val="24"/>
          <w:szCs w:val="24"/>
        </w:rPr>
        <w:t>ESTADOS – Cabe aos Estados destinar recursos financeiros aos municípios a titulo de participação no custeio dos auxílios natalidade e funeral, mediante critérios estabelecidos pelos Conselhos Estaduais de Assistência Social de acordo com o disposto no artigo 13 da LOAS.</w:t>
      </w:r>
    </w:p>
    <w:p w:rsidR="00526974" w:rsidRPr="004917BC" w:rsidRDefault="00526974" w:rsidP="00526974">
      <w:pPr>
        <w:pStyle w:val="PargrafodaLista"/>
        <w:ind w:left="-850" w:hanging="1"/>
        <w:jc w:val="both"/>
        <w:rPr>
          <w:rFonts w:ascii="Times New Roman" w:hAnsi="Times New Roman"/>
          <w:sz w:val="24"/>
          <w:szCs w:val="24"/>
        </w:rPr>
      </w:pPr>
    </w:p>
    <w:p w:rsidR="00526974" w:rsidRDefault="00526974" w:rsidP="00526974">
      <w:pPr>
        <w:pStyle w:val="PargrafodaLista"/>
        <w:ind w:left="-850" w:hanging="1"/>
        <w:jc w:val="both"/>
        <w:rPr>
          <w:rFonts w:ascii="Times New Roman" w:hAnsi="Times New Roman"/>
          <w:sz w:val="24"/>
          <w:szCs w:val="24"/>
        </w:rPr>
      </w:pPr>
    </w:p>
    <w:p w:rsidR="00526974" w:rsidRPr="004917BC" w:rsidRDefault="00526974" w:rsidP="00526974">
      <w:pPr>
        <w:pStyle w:val="PargrafodaLista"/>
        <w:ind w:left="-850" w:hanging="1"/>
        <w:jc w:val="both"/>
        <w:rPr>
          <w:rFonts w:ascii="Times New Roman" w:hAnsi="Times New Roman"/>
          <w:sz w:val="24"/>
          <w:szCs w:val="24"/>
        </w:rPr>
      </w:pPr>
    </w:p>
    <w:p w:rsidR="00526974" w:rsidRPr="004917BC" w:rsidRDefault="00526974" w:rsidP="00526974">
      <w:pPr>
        <w:pStyle w:val="PargrafodaLista"/>
        <w:ind w:left="-850" w:hanging="1"/>
        <w:jc w:val="both"/>
        <w:rPr>
          <w:rFonts w:ascii="Times New Roman" w:hAnsi="Times New Roman"/>
          <w:sz w:val="24"/>
          <w:szCs w:val="24"/>
        </w:rPr>
      </w:pPr>
    </w:p>
    <w:p w:rsidR="00526974" w:rsidRPr="004917BC" w:rsidRDefault="00526974" w:rsidP="00526974">
      <w:pPr>
        <w:pStyle w:val="PargrafodaLista"/>
        <w:ind w:left="0"/>
        <w:jc w:val="both"/>
        <w:rPr>
          <w:rFonts w:ascii="Times New Roman" w:hAnsi="Times New Roman"/>
          <w:b/>
          <w:sz w:val="24"/>
          <w:szCs w:val="24"/>
        </w:rPr>
      </w:pPr>
      <w:r w:rsidRPr="004917BC">
        <w:rPr>
          <w:rFonts w:ascii="Times New Roman" w:hAnsi="Times New Roman"/>
          <w:b/>
          <w:sz w:val="24"/>
          <w:szCs w:val="24"/>
        </w:rPr>
        <w:t>BENEFICIOS EVENTUAIS QUE SERÃO OFERTADOS NO MUNICIPIOS DE DEODAPOLIS:</w:t>
      </w:r>
    </w:p>
    <w:p w:rsidR="00526974" w:rsidRPr="004917BC" w:rsidRDefault="00526974" w:rsidP="00526974">
      <w:pPr>
        <w:pStyle w:val="PargrafodaLista"/>
        <w:ind w:left="0"/>
        <w:jc w:val="both"/>
        <w:rPr>
          <w:rFonts w:ascii="Times New Roman" w:hAnsi="Times New Roman"/>
          <w:sz w:val="24"/>
          <w:szCs w:val="24"/>
        </w:rPr>
      </w:pPr>
    </w:p>
    <w:p w:rsidR="00526974" w:rsidRPr="004917BC" w:rsidRDefault="00526974" w:rsidP="00526974">
      <w:pPr>
        <w:pStyle w:val="PargrafodaLista"/>
        <w:ind w:left="0"/>
        <w:jc w:val="both"/>
        <w:rPr>
          <w:rFonts w:ascii="Times New Roman" w:hAnsi="Times New Roman"/>
          <w:sz w:val="24"/>
          <w:szCs w:val="24"/>
        </w:rPr>
      </w:pPr>
      <w:r w:rsidRPr="004917BC">
        <w:rPr>
          <w:rFonts w:ascii="Times New Roman" w:hAnsi="Times New Roman"/>
          <w:sz w:val="24"/>
          <w:szCs w:val="24"/>
        </w:rPr>
        <w:t>Auxilio Natalidade (enxoval básico)</w:t>
      </w:r>
    </w:p>
    <w:p w:rsidR="00526974" w:rsidRPr="004917BC" w:rsidRDefault="00526974" w:rsidP="00526974">
      <w:pPr>
        <w:pStyle w:val="PargrafodaLista"/>
        <w:ind w:left="0"/>
        <w:jc w:val="both"/>
        <w:rPr>
          <w:rFonts w:ascii="Times New Roman" w:hAnsi="Times New Roman"/>
          <w:sz w:val="24"/>
          <w:szCs w:val="24"/>
        </w:rPr>
      </w:pPr>
      <w:r w:rsidRPr="004917BC">
        <w:rPr>
          <w:rFonts w:ascii="Times New Roman" w:hAnsi="Times New Roman"/>
          <w:sz w:val="24"/>
          <w:szCs w:val="24"/>
        </w:rPr>
        <w:t>Auxilio Funeral (urnas funerárias, velório e sepultamento)</w:t>
      </w:r>
    </w:p>
    <w:p w:rsidR="00526974" w:rsidRPr="004917BC" w:rsidRDefault="00526974" w:rsidP="00526974">
      <w:pPr>
        <w:pStyle w:val="PargrafodaLista"/>
        <w:ind w:left="0"/>
        <w:jc w:val="both"/>
        <w:rPr>
          <w:rFonts w:ascii="Times New Roman" w:hAnsi="Times New Roman"/>
          <w:sz w:val="24"/>
          <w:szCs w:val="24"/>
        </w:rPr>
      </w:pPr>
      <w:r w:rsidRPr="004917BC">
        <w:rPr>
          <w:rFonts w:ascii="Times New Roman" w:hAnsi="Times New Roman"/>
          <w:sz w:val="24"/>
          <w:szCs w:val="24"/>
        </w:rPr>
        <w:t>Cestas de alimentos</w:t>
      </w:r>
    </w:p>
    <w:p w:rsidR="00526974" w:rsidRPr="004917BC" w:rsidRDefault="00526974" w:rsidP="00526974">
      <w:pPr>
        <w:pStyle w:val="PargrafodaLista"/>
        <w:ind w:left="0"/>
        <w:jc w:val="both"/>
        <w:rPr>
          <w:rFonts w:ascii="Times New Roman" w:hAnsi="Times New Roman"/>
          <w:sz w:val="24"/>
          <w:szCs w:val="24"/>
        </w:rPr>
      </w:pPr>
      <w:r w:rsidRPr="004917BC">
        <w:rPr>
          <w:rFonts w:ascii="Times New Roman" w:hAnsi="Times New Roman"/>
          <w:sz w:val="24"/>
          <w:szCs w:val="24"/>
        </w:rPr>
        <w:t>Documentação Civil (fotos, 2° via)</w:t>
      </w:r>
    </w:p>
    <w:p w:rsidR="00526974" w:rsidRPr="004917BC" w:rsidRDefault="00526974" w:rsidP="00526974">
      <w:pPr>
        <w:pStyle w:val="PargrafodaLista"/>
        <w:ind w:left="0"/>
        <w:jc w:val="both"/>
        <w:rPr>
          <w:rFonts w:ascii="Times New Roman" w:hAnsi="Times New Roman"/>
          <w:sz w:val="24"/>
          <w:szCs w:val="24"/>
        </w:rPr>
      </w:pPr>
      <w:r w:rsidRPr="004917BC">
        <w:rPr>
          <w:rFonts w:ascii="Times New Roman" w:hAnsi="Times New Roman"/>
          <w:sz w:val="24"/>
          <w:szCs w:val="24"/>
        </w:rPr>
        <w:t>Material de Construção e Lona</w:t>
      </w:r>
    </w:p>
    <w:p w:rsidR="00526974" w:rsidRPr="004917BC" w:rsidRDefault="00526974" w:rsidP="00526974">
      <w:pPr>
        <w:pStyle w:val="PargrafodaLista"/>
        <w:ind w:left="0"/>
        <w:jc w:val="both"/>
        <w:rPr>
          <w:rFonts w:ascii="Times New Roman" w:hAnsi="Times New Roman"/>
          <w:sz w:val="24"/>
          <w:szCs w:val="24"/>
        </w:rPr>
      </w:pPr>
      <w:r w:rsidRPr="004917BC">
        <w:rPr>
          <w:rFonts w:ascii="Times New Roman" w:hAnsi="Times New Roman"/>
          <w:sz w:val="24"/>
          <w:szCs w:val="24"/>
        </w:rPr>
        <w:t>Cobertores</w:t>
      </w:r>
    </w:p>
    <w:p w:rsidR="00526974" w:rsidRPr="004917BC" w:rsidRDefault="00526974" w:rsidP="00526974">
      <w:pPr>
        <w:pStyle w:val="PargrafodaLista"/>
        <w:ind w:left="0"/>
        <w:jc w:val="both"/>
        <w:rPr>
          <w:rFonts w:ascii="Times New Roman" w:hAnsi="Times New Roman"/>
          <w:sz w:val="24"/>
          <w:szCs w:val="24"/>
        </w:rPr>
      </w:pPr>
      <w:r w:rsidRPr="004917BC">
        <w:rPr>
          <w:rFonts w:ascii="Times New Roman" w:hAnsi="Times New Roman"/>
          <w:sz w:val="24"/>
          <w:szCs w:val="24"/>
        </w:rPr>
        <w:t>Passagens (para pessoas em situação de Rua/ migrantes)</w:t>
      </w:r>
    </w:p>
    <w:p w:rsidR="00526974" w:rsidRPr="004917BC" w:rsidRDefault="00526974" w:rsidP="00526974">
      <w:pPr>
        <w:pStyle w:val="PargrafodaLista"/>
        <w:ind w:left="0"/>
        <w:jc w:val="both"/>
        <w:rPr>
          <w:rFonts w:ascii="Times New Roman" w:hAnsi="Times New Roman"/>
          <w:b/>
          <w:sz w:val="24"/>
          <w:szCs w:val="24"/>
        </w:rPr>
      </w:pPr>
      <w:r w:rsidRPr="004917BC">
        <w:rPr>
          <w:rFonts w:ascii="Times New Roman" w:hAnsi="Times New Roman"/>
          <w:sz w:val="24"/>
          <w:szCs w:val="24"/>
        </w:rPr>
        <w:lastRenderedPageBreak/>
        <w:t>Pagamento Diversos (água, luz, aluguel</w:t>
      </w:r>
      <w:r>
        <w:rPr>
          <w:rFonts w:ascii="Times New Roman" w:hAnsi="Times New Roman"/>
          <w:sz w:val="24"/>
          <w:szCs w:val="24"/>
        </w:rPr>
        <w:t xml:space="preserve"> social</w:t>
      </w:r>
      <w:r w:rsidRPr="004917BC">
        <w:rPr>
          <w:rFonts w:ascii="Times New Roman" w:hAnsi="Times New Roman"/>
          <w:sz w:val="24"/>
          <w:szCs w:val="24"/>
        </w:rPr>
        <w:t xml:space="preserve">, gás, etc., </w:t>
      </w:r>
      <w:r w:rsidRPr="004917BC">
        <w:rPr>
          <w:rFonts w:ascii="Times New Roman" w:hAnsi="Times New Roman"/>
          <w:b/>
          <w:sz w:val="24"/>
          <w:szCs w:val="24"/>
        </w:rPr>
        <w:t>em caso de calamidade pública em decorrência de intempéries da natureza)</w:t>
      </w:r>
    </w:p>
    <w:p w:rsidR="00526974" w:rsidRPr="004917BC" w:rsidRDefault="00526974" w:rsidP="00526974">
      <w:pPr>
        <w:pStyle w:val="PargrafodaLista"/>
        <w:ind w:left="0"/>
        <w:jc w:val="both"/>
        <w:rPr>
          <w:rFonts w:ascii="Times New Roman" w:hAnsi="Times New Roman"/>
          <w:b/>
          <w:sz w:val="24"/>
          <w:szCs w:val="24"/>
        </w:rPr>
      </w:pPr>
    </w:p>
    <w:p w:rsidR="00526974" w:rsidRPr="004917BC" w:rsidRDefault="00526974" w:rsidP="00526974">
      <w:pPr>
        <w:pStyle w:val="PargrafodaLista"/>
        <w:ind w:left="0"/>
        <w:jc w:val="both"/>
        <w:rPr>
          <w:rFonts w:ascii="Times New Roman" w:hAnsi="Times New Roman"/>
          <w:b/>
          <w:sz w:val="24"/>
          <w:szCs w:val="24"/>
        </w:rPr>
      </w:pPr>
      <w:r w:rsidRPr="004917BC">
        <w:rPr>
          <w:rFonts w:ascii="Times New Roman" w:hAnsi="Times New Roman"/>
          <w:b/>
          <w:sz w:val="24"/>
          <w:szCs w:val="24"/>
        </w:rPr>
        <w:t>Os ben</w:t>
      </w:r>
      <w:r>
        <w:rPr>
          <w:rFonts w:ascii="Times New Roman" w:hAnsi="Times New Roman"/>
          <w:b/>
          <w:sz w:val="24"/>
          <w:szCs w:val="24"/>
        </w:rPr>
        <w:t>efícios eventuais atendem uma série de situações</w:t>
      </w:r>
      <w:r w:rsidRPr="004917BC">
        <w:rPr>
          <w:rFonts w:ascii="Times New Roman" w:hAnsi="Times New Roman"/>
          <w:b/>
          <w:sz w:val="24"/>
          <w:szCs w:val="24"/>
        </w:rPr>
        <w:t xml:space="preserve"> de vulnerabilidades, mas é importante destacar que só se aplicam àquelas pertinentes</w:t>
      </w:r>
      <w:r>
        <w:rPr>
          <w:rFonts w:ascii="Times New Roman" w:hAnsi="Times New Roman"/>
          <w:b/>
          <w:sz w:val="24"/>
          <w:szCs w:val="24"/>
        </w:rPr>
        <w:t xml:space="preserve"> à </w:t>
      </w:r>
      <w:r w:rsidRPr="004917BC">
        <w:rPr>
          <w:rFonts w:ascii="Times New Roman" w:hAnsi="Times New Roman"/>
          <w:b/>
          <w:sz w:val="24"/>
          <w:szCs w:val="24"/>
        </w:rPr>
        <w:t>política de assistência social, pois na prática ainda encontramos grandes equívocos:</w:t>
      </w:r>
    </w:p>
    <w:p w:rsidR="00526974" w:rsidRPr="004917BC" w:rsidRDefault="00526974" w:rsidP="00526974">
      <w:pPr>
        <w:pStyle w:val="PargrafodaLista"/>
        <w:ind w:left="0"/>
        <w:jc w:val="both"/>
        <w:rPr>
          <w:rFonts w:ascii="Times New Roman" w:hAnsi="Times New Roman"/>
          <w:b/>
          <w:sz w:val="24"/>
          <w:szCs w:val="24"/>
        </w:rPr>
      </w:pPr>
      <w:r w:rsidRPr="004917BC">
        <w:rPr>
          <w:rFonts w:ascii="Times New Roman" w:hAnsi="Times New Roman"/>
          <w:b/>
          <w:sz w:val="24"/>
          <w:szCs w:val="24"/>
        </w:rPr>
        <w:t>Serviços de saúde (colchão d</w:t>
      </w:r>
      <w:r>
        <w:rPr>
          <w:rFonts w:ascii="Times New Roman" w:hAnsi="Times New Roman"/>
          <w:b/>
          <w:sz w:val="24"/>
          <w:szCs w:val="24"/>
        </w:rPr>
        <w:t>’água, dentadura, medicamentos</w:t>
      </w:r>
      <w:r w:rsidRPr="004917BC">
        <w:rPr>
          <w:rFonts w:ascii="Times New Roman" w:hAnsi="Times New Roman"/>
          <w:b/>
          <w:sz w:val="24"/>
          <w:szCs w:val="24"/>
        </w:rPr>
        <w:t>, órtese, prótese, vacina, laqueadura, óculos, etc.)</w:t>
      </w:r>
    </w:p>
    <w:p w:rsidR="00526974" w:rsidRPr="004917BC" w:rsidRDefault="00526974" w:rsidP="00526974">
      <w:pPr>
        <w:pStyle w:val="PargrafodaLista"/>
        <w:ind w:left="0"/>
        <w:jc w:val="both"/>
        <w:rPr>
          <w:rFonts w:ascii="Times New Roman" w:hAnsi="Times New Roman"/>
          <w:sz w:val="24"/>
          <w:szCs w:val="24"/>
        </w:rPr>
      </w:pPr>
      <w:r w:rsidRPr="004917BC">
        <w:rPr>
          <w:rFonts w:ascii="Times New Roman" w:hAnsi="Times New Roman"/>
          <w:sz w:val="24"/>
          <w:szCs w:val="24"/>
        </w:rPr>
        <w:t>Por isso, não dão direito aos benefícios eventuais situações relacionadas a programas, projetos, serviços e benefícios do campo da saúde, educação, integração nacional e demais politicas setoriais, conforme estabelece o Art. 9° do Decreto n° 6.307/2007.</w:t>
      </w:r>
    </w:p>
    <w:p w:rsidR="00526974" w:rsidRPr="00C95F52" w:rsidRDefault="00526974" w:rsidP="00526974">
      <w:pPr>
        <w:pStyle w:val="PargrafodaLista"/>
        <w:ind w:left="0"/>
        <w:jc w:val="both"/>
        <w:rPr>
          <w:rFonts w:ascii="Times New Roman" w:hAnsi="Times New Roman"/>
          <w:b/>
          <w:sz w:val="24"/>
          <w:szCs w:val="24"/>
        </w:rPr>
      </w:pPr>
    </w:p>
    <w:p w:rsidR="00526974" w:rsidRPr="00C95F52" w:rsidRDefault="00526974" w:rsidP="00526974">
      <w:pPr>
        <w:pStyle w:val="PargrafodaLista"/>
        <w:ind w:left="0"/>
        <w:jc w:val="both"/>
        <w:rPr>
          <w:rFonts w:ascii="Times New Roman" w:hAnsi="Times New Roman"/>
          <w:b/>
          <w:sz w:val="24"/>
          <w:szCs w:val="24"/>
        </w:rPr>
      </w:pPr>
      <w:r w:rsidRPr="00C95F52">
        <w:rPr>
          <w:rFonts w:ascii="Times New Roman" w:hAnsi="Times New Roman"/>
          <w:b/>
          <w:sz w:val="24"/>
          <w:szCs w:val="24"/>
        </w:rPr>
        <w:t>MODALIDADE DE BENEFÍCIOS EVENTUAIS</w:t>
      </w:r>
    </w:p>
    <w:p w:rsidR="00526974" w:rsidRPr="004917BC" w:rsidRDefault="00526974" w:rsidP="00526974">
      <w:pPr>
        <w:pStyle w:val="PargrafodaLista"/>
        <w:ind w:left="0"/>
        <w:jc w:val="both"/>
        <w:rPr>
          <w:rFonts w:ascii="Times New Roman" w:hAnsi="Times New Roman"/>
          <w:sz w:val="24"/>
          <w:szCs w:val="24"/>
        </w:rPr>
      </w:pPr>
    </w:p>
    <w:p w:rsidR="00526974" w:rsidRPr="004917BC" w:rsidRDefault="00526974" w:rsidP="00526974">
      <w:pPr>
        <w:pStyle w:val="PargrafodaLista"/>
        <w:numPr>
          <w:ilvl w:val="0"/>
          <w:numId w:val="2"/>
        </w:numPr>
        <w:ind w:left="0" w:firstLine="0"/>
        <w:jc w:val="both"/>
        <w:rPr>
          <w:rFonts w:ascii="Times New Roman" w:hAnsi="Times New Roman"/>
          <w:sz w:val="24"/>
          <w:szCs w:val="24"/>
        </w:rPr>
      </w:pPr>
      <w:r w:rsidRPr="004917BC">
        <w:rPr>
          <w:rFonts w:ascii="Times New Roman" w:hAnsi="Times New Roman"/>
          <w:b/>
          <w:sz w:val="24"/>
          <w:szCs w:val="24"/>
        </w:rPr>
        <w:t>Auxilio Natalidad</w:t>
      </w:r>
      <w:r w:rsidRPr="004917BC">
        <w:rPr>
          <w:rFonts w:ascii="Times New Roman" w:hAnsi="Times New Roman"/>
          <w:sz w:val="24"/>
          <w:szCs w:val="24"/>
        </w:rPr>
        <w:t>e – na eventualidade de nascimento de um membro da família este beneficio atende alguns aspectos como:</w:t>
      </w:r>
    </w:p>
    <w:p w:rsidR="00526974" w:rsidRPr="004917BC" w:rsidRDefault="00526974" w:rsidP="00526974">
      <w:pPr>
        <w:pStyle w:val="PargrafodaLista"/>
        <w:numPr>
          <w:ilvl w:val="0"/>
          <w:numId w:val="3"/>
        </w:numPr>
        <w:jc w:val="both"/>
        <w:rPr>
          <w:rFonts w:ascii="Times New Roman" w:hAnsi="Times New Roman"/>
          <w:sz w:val="24"/>
          <w:szCs w:val="24"/>
        </w:rPr>
      </w:pPr>
      <w:r w:rsidRPr="004917BC">
        <w:rPr>
          <w:rFonts w:ascii="Times New Roman" w:hAnsi="Times New Roman"/>
          <w:sz w:val="24"/>
          <w:szCs w:val="24"/>
        </w:rPr>
        <w:t>Necessidade do bebê que vai nascer;</w:t>
      </w:r>
    </w:p>
    <w:p w:rsidR="00526974" w:rsidRDefault="00526974" w:rsidP="00526974">
      <w:pPr>
        <w:pStyle w:val="PargrafodaLista"/>
        <w:numPr>
          <w:ilvl w:val="0"/>
          <w:numId w:val="3"/>
        </w:numPr>
        <w:jc w:val="both"/>
        <w:rPr>
          <w:rFonts w:ascii="Times New Roman" w:hAnsi="Times New Roman"/>
          <w:sz w:val="24"/>
          <w:szCs w:val="24"/>
        </w:rPr>
      </w:pPr>
      <w:r w:rsidRPr="004917BC">
        <w:rPr>
          <w:rFonts w:ascii="Times New Roman" w:hAnsi="Times New Roman"/>
          <w:sz w:val="24"/>
          <w:szCs w:val="24"/>
        </w:rPr>
        <w:t>Apoio à mãe nos casos em que o bebê venha a nascer morto ou morr</w:t>
      </w:r>
      <w:r>
        <w:rPr>
          <w:rFonts w:ascii="Times New Roman" w:hAnsi="Times New Roman"/>
          <w:sz w:val="24"/>
          <w:szCs w:val="24"/>
        </w:rPr>
        <w:t>a logo após</w:t>
      </w:r>
    </w:p>
    <w:p w:rsidR="00526974" w:rsidRPr="004917BC" w:rsidRDefault="00526974" w:rsidP="00526974">
      <w:pPr>
        <w:pStyle w:val="PargrafodaLista"/>
        <w:ind w:left="780"/>
        <w:jc w:val="both"/>
        <w:rPr>
          <w:rFonts w:ascii="Times New Roman" w:hAnsi="Times New Roman"/>
          <w:sz w:val="24"/>
          <w:szCs w:val="24"/>
        </w:rPr>
      </w:pPr>
      <w:r w:rsidRPr="004917BC">
        <w:rPr>
          <w:rFonts w:ascii="Times New Roman" w:hAnsi="Times New Roman"/>
          <w:sz w:val="24"/>
          <w:szCs w:val="24"/>
        </w:rPr>
        <w:t>o nascimento; e</w:t>
      </w:r>
    </w:p>
    <w:p w:rsidR="00526974" w:rsidRPr="004917BC" w:rsidRDefault="00526974" w:rsidP="00526974">
      <w:pPr>
        <w:pStyle w:val="PargrafodaLista"/>
        <w:numPr>
          <w:ilvl w:val="0"/>
          <w:numId w:val="3"/>
        </w:numPr>
        <w:jc w:val="both"/>
        <w:rPr>
          <w:rFonts w:ascii="Times New Roman" w:hAnsi="Times New Roman"/>
          <w:sz w:val="24"/>
          <w:szCs w:val="24"/>
        </w:rPr>
      </w:pPr>
      <w:r w:rsidRPr="004917BC">
        <w:rPr>
          <w:rFonts w:ascii="Times New Roman" w:hAnsi="Times New Roman"/>
          <w:sz w:val="24"/>
          <w:szCs w:val="24"/>
        </w:rPr>
        <w:t>Apoio à família no caso de morte da mãe.</w:t>
      </w:r>
    </w:p>
    <w:p w:rsidR="00526974" w:rsidRPr="004917BC" w:rsidRDefault="00526974" w:rsidP="00526974">
      <w:pPr>
        <w:pStyle w:val="PargrafodaLista"/>
        <w:ind w:left="780"/>
        <w:jc w:val="both"/>
        <w:rPr>
          <w:rFonts w:ascii="Times New Roman" w:hAnsi="Times New Roman"/>
          <w:sz w:val="24"/>
          <w:szCs w:val="24"/>
        </w:rPr>
      </w:pPr>
    </w:p>
    <w:p w:rsidR="00526974" w:rsidRDefault="00526974" w:rsidP="00526974">
      <w:pPr>
        <w:pStyle w:val="PargrafodaLista"/>
        <w:ind w:left="0"/>
        <w:jc w:val="both"/>
        <w:rPr>
          <w:rFonts w:ascii="Times New Roman" w:hAnsi="Times New Roman"/>
          <w:b/>
          <w:sz w:val="24"/>
          <w:szCs w:val="24"/>
        </w:rPr>
      </w:pPr>
      <w:r w:rsidRPr="004917BC">
        <w:rPr>
          <w:rFonts w:ascii="Times New Roman" w:hAnsi="Times New Roman"/>
          <w:b/>
          <w:sz w:val="24"/>
          <w:szCs w:val="24"/>
        </w:rPr>
        <w:t>FORMAS DE CONCESSÃO DO BENEFÍCIO EVENTUAL (EXEMPLOS):</w:t>
      </w:r>
    </w:p>
    <w:p w:rsidR="00526974" w:rsidRPr="004917BC" w:rsidRDefault="00526974" w:rsidP="00526974">
      <w:pPr>
        <w:pStyle w:val="PargrafodaLista"/>
        <w:ind w:left="0"/>
        <w:jc w:val="both"/>
        <w:rPr>
          <w:rFonts w:ascii="Times New Roman" w:hAnsi="Times New Roman"/>
          <w:b/>
          <w:sz w:val="24"/>
          <w:szCs w:val="24"/>
        </w:rPr>
      </w:pPr>
    </w:p>
    <w:p w:rsidR="00526974" w:rsidRPr="004917BC" w:rsidRDefault="00526974" w:rsidP="00526974">
      <w:pPr>
        <w:pStyle w:val="PargrafodaLista"/>
        <w:ind w:left="0"/>
        <w:jc w:val="both"/>
        <w:rPr>
          <w:rFonts w:ascii="Times New Roman" w:hAnsi="Times New Roman"/>
          <w:sz w:val="24"/>
          <w:szCs w:val="24"/>
        </w:rPr>
      </w:pPr>
      <w:r w:rsidRPr="004917BC">
        <w:rPr>
          <w:rFonts w:ascii="Times New Roman" w:hAnsi="Times New Roman"/>
          <w:sz w:val="24"/>
          <w:szCs w:val="24"/>
        </w:rPr>
        <w:t>-Pecúnia:auxílio financeiro</w:t>
      </w:r>
    </w:p>
    <w:p w:rsidR="00526974" w:rsidRPr="004917BC" w:rsidRDefault="00526974" w:rsidP="00526974">
      <w:pPr>
        <w:pStyle w:val="PargrafodaLista"/>
        <w:ind w:left="0"/>
        <w:jc w:val="both"/>
        <w:rPr>
          <w:rFonts w:ascii="Times New Roman" w:hAnsi="Times New Roman"/>
          <w:sz w:val="24"/>
          <w:szCs w:val="24"/>
        </w:rPr>
      </w:pPr>
      <w:r>
        <w:rPr>
          <w:rFonts w:ascii="Times New Roman" w:hAnsi="Times New Roman"/>
          <w:sz w:val="24"/>
          <w:szCs w:val="24"/>
        </w:rPr>
        <w:t xml:space="preserve">-Bens de consumo: </w:t>
      </w:r>
      <w:r w:rsidRPr="004917BC">
        <w:rPr>
          <w:rFonts w:ascii="Times New Roman" w:hAnsi="Times New Roman"/>
          <w:sz w:val="24"/>
          <w:szCs w:val="24"/>
        </w:rPr>
        <w:t>enxoval</w:t>
      </w:r>
      <w:r>
        <w:rPr>
          <w:rFonts w:ascii="Times New Roman" w:hAnsi="Times New Roman"/>
          <w:sz w:val="24"/>
          <w:szCs w:val="24"/>
        </w:rPr>
        <w:t xml:space="preserve"> básico</w:t>
      </w:r>
      <w:r w:rsidRPr="004917BC">
        <w:rPr>
          <w:rFonts w:ascii="Times New Roman" w:hAnsi="Times New Roman"/>
          <w:sz w:val="24"/>
          <w:szCs w:val="24"/>
        </w:rPr>
        <w:t>, auxilio alimentação.</w:t>
      </w:r>
    </w:p>
    <w:p w:rsidR="00526974" w:rsidRPr="004917BC" w:rsidRDefault="00526974" w:rsidP="00526974">
      <w:pPr>
        <w:pStyle w:val="PargrafodaLista"/>
        <w:ind w:left="0"/>
        <w:jc w:val="both"/>
        <w:rPr>
          <w:rFonts w:ascii="Times New Roman" w:hAnsi="Times New Roman"/>
          <w:sz w:val="24"/>
          <w:szCs w:val="24"/>
        </w:rPr>
      </w:pPr>
    </w:p>
    <w:p w:rsidR="00526974" w:rsidRPr="004917BC" w:rsidRDefault="00526974" w:rsidP="00526974">
      <w:pPr>
        <w:pStyle w:val="PargrafodaLista"/>
        <w:numPr>
          <w:ilvl w:val="0"/>
          <w:numId w:val="2"/>
        </w:numPr>
        <w:ind w:left="0" w:firstLine="0"/>
        <w:jc w:val="both"/>
        <w:rPr>
          <w:rFonts w:ascii="Times New Roman" w:hAnsi="Times New Roman"/>
          <w:sz w:val="24"/>
          <w:szCs w:val="24"/>
        </w:rPr>
      </w:pPr>
      <w:r w:rsidRPr="004917BC">
        <w:rPr>
          <w:rFonts w:ascii="Times New Roman" w:hAnsi="Times New Roman"/>
          <w:b/>
          <w:sz w:val="24"/>
          <w:szCs w:val="24"/>
        </w:rPr>
        <w:t>Auxilio Mortalidade</w:t>
      </w:r>
      <w:r w:rsidRPr="004917BC">
        <w:rPr>
          <w:rFonts w:ascii="Times New Roman" w:hAnsi="Times New Roman"/>
          <w:sz w:val="24"/>
          <w:szCs w:val="24"/>
        </w:rPr>
        <w:t xml:space="preserve"> – voltado para suprir a família nas ocasiões relacionadas ao falecimento de algum de seus membros. O município de residência do requerente pode definir diferentes aspectos a serem garantidos por meio deste beneficio, mas deve atender, preferencialmente:</w:t>
      </w:r>
    </w:p>
    <w:p w:rsidR="00526974" w:rsidRPr="004917BC" w:rsidRDefault="00526974" w:rsidP="00526974">
      <w:pPr>
        <w:pStyle w:val="PargrafodaLista"/>
        <w:numPr>
          <w:ilvl w:val="0"/>
          <w:numId w:val="4"/>
        </w:numPr>
        <w:ind w:left="0" w:firstLine="0"/>
        <w:jc w:val="both"/>
        <w:rPr>
          <w:rFonts w:ascii="Times New Roman" w:hAnsi="Times New Roman"/>
          <w:sz w:val="24"/>
          <w:szCs w:val="24"/>
        </w:rPr>
      </w:pPr>
      <w:r w:rsidRPr="004917BC">
        <w:rPr>
          <w:rFonts w:ascii="Times New Roman" w:hAnsi="Times New Roman"/>
          <w:sz w:val="24"/>
          <w:szCs w:val="24"/>
        </w:rPr>
        <w:t xml:space="preserve">Despesas </w:t>
      </w:r>
      <w:r>
        <w:rPr>
          <w:rFonts w:ascii="Times New Roman" w:hAnsi="Times New Roman"/>
          <w:sz w:val="24"/>
          <w:szCs w:val="24"/>
        </w:rPr>
        <w:t xml:space="preserve">de </w:t>
      </w:r>
      <w:r w:rsidRPr="004917BC">
        <w:rPr>
          <w:rFonts w:ascii="Times New Roman" w:hAnsi="Times New Roman"/>
          <w:sz w:val="24"/>
          <w:szCs w:val="24"/>
        </w:rPr>
        <w:t>urna funerária, velório e sepultamento;</w:t>
      </w:r>
      <w:r>
        <w:rPr>
          <w:rFonts w:ascii="Times New Roman" w:hAnsi="Times New Roman"/>
          <w:sz w:val="24"/>
          <w:szCs w:val="24"/>
        </w:rPr>
        <w:t xml:space="preserve"> com cobertura de até um salário mínimo e meio vigente à época da solicitação.</w:t>
      </w:r>
    </w:p>
    <w:p w:rsidR="00526974" w:rsidRPr="004917BC" w:rsidRDefault="00526974" w:rsidP="00526974">
      <w:pPr>
        <w:pStyle w:val="PargrafodaLista"/>
        <w:numPr>
          <w:ilvl w:val="0"/>
          <w:numId w:val="4"/>
        </w:numPr>
        <w:ind w:left="0" w:firstLine="0"/>
        <w:jc w:val="both"/>
        <w:rPr>
          <w:rFonts w:ascii="Times New Roman" w:hAnsi="Times New Roman"/>
          <w:sz w:val="24"/>
          <w:szCs w:val="24"/>
        </w:rPr>
      </w:pPr>
      <w:r w:rsidRPr="004917BC">
        <w:rPr>
          <w:rFonts w:ascii="Times New Roman" w:hAnsi="Times New Roman"/>
          <w:sz w:val="24"/>
          <w:szCs w:val="24"/>
        </w:rPr>
        <w:t>Necessidades urgentes da família para enfrentar riscos e vulnerabilidades advindas da morte de um de seus provedores ou membros;</w:t>
      </w:r>
    </w:p>
    <w:p w:rsidR="00526974" w:rsidRPr="004917BC" w:rsidRDefault="00526974" w:rsidP="00526974">
      <w:pPr>
        <w:pStyle w:val="PargrafodaLista"/>
        <w:numPr>
          <w:ilvl w:val="0"/>
          <w:numId w:val="4"/>
        </w:numPr>
        <w:ind w:left="0" w:firstLine="0"/>
        <w:jc w:val="both"/>
        <w:rPr>
          <w:rFonts w:ascii="Times New Roman" w:hAnsi="Times New Roman"/>
          <w:sz w:val="24"/>
          <w:szCs w:val="24"/>
        </w:rPr>
      </w:pPr>
      <w:r w:rsidRPr="004917BC">
        <w:rPr>
          <w:rFonts w:ascii="Times New Roman" w:hAnsi="Times New Roman"/>
          <w:sz w:val="24"/>
          <w:szCs w:val="24"/>
        </w:rPr>
        <w:t>Ressarcimento, no caso da ausência do beneficio eventual no momento em que este se fez necessário.</w:t>
      </w:r>
    </w:p>
    <w:p w:rsidR="00526974" w:rsidRPr="004917BC" w:rsidRDefault="00526974" w:rsidP="00526974">
      <w:pPr>
        <w:pStyle w:val="PargrafodaLista"/>
        <w:ind w:left="0"/>
        <w:jc w:val="both"/>
        <w:rPr>
          <w:rFonts w:ascii="Times New Roman" w:hAnsi="Times New Roman"/>
          <w:sz w:val="24"/>
          <w:szCs w:val="24"/>
        </w:rPr>
      </w:pPr>
    </w:p>
    <w:p w:rsidR="00526974" w:rsidRPr="004917BC" w:rsidRDefault="00526974" w:rsidP="00526974">
      <w:pPr>
        <w:pStyle w:val="PargrafodaLista"/>
        <w:numPr>
          <w:ilvl w:val="0"/>
          <w:numId w:val="2"/>
        </w:numPr>
        <w:ind w:left="0" w:firstLine="0"/>
        <w:jc w:val="both"/>
        <w:rPr>
          <w:rFonts w:ascii="Times New Roman" w:hAnsi="Times New Roman"/>
          <w:sz w:val="24"/>
          <w:szCs w:val="24"/>
        </w:rPr>
      </w:pPr>
      <w:r w:rsidRPr="004917BC">
        <w:rPr>
          <w:rFonts w:ascii="Times New Roman" w:hAnsi="Times New Roman"/>
          <w:sz w:val="24"/>
          <w:szCs w:val="24"/>
        </w:rPr>
        <w:t>Atendimento a situações de vulnerabilidade temporária – envolve acontecimentos do cotidiano dos cidadãos e pode se apresentar de diferentes formas e produzir diversos padecimentos. Caracterizam-se pelo advento de riscos, perdas e danos à integridade pessoal e familiar pode decorrer de:</w:t>
      </w:r>
    </w:p>
    <w:p w:rsidR="00526974" w:rsidRPr="004917BC" w:rsidRDefault="00526974" w:rsidP="00526974">
      <w:pPr>
        <w:pStyle w:val="PargrafodaLista"/>
        <w:ind w:left="0"/>
        <w:jc w:val="both"/>
        <w:rPr>
          <w:rFonts w:ascii="Times New Roman" w:hAnsi="Times New Roman"/>
          <w:sz w:val="24"/>
          <w:szCs w:val="24"/>
        </w:rPr>
      </w:pPr>
      <w:r w:rsidRPr="004917BC">
        <w:rPr>
          <w:rFonts w:ascii="Times New Roman" w:hAnsi="Times New Roman"/>
          <w:sz w:val="24"/>
          <w:szCs w:val="24"/>
        </w:rPr>
        <w:t>· Falta de documentação;</w:t>
      </w:r>
    </w:p>
    <w:p w:rsidR="00526974" w:rsidRPr="004917BC" w:rsidRDefault="00526974" w:rsidP="00526974">
      <w:pPr>
        <w:pStyle w:val="PargrafodaLista"/>
        <w:ind w:left="0"/>
        <w:jc w:val="both"/>
        <w:rPr>
          <w:rFonts w:ascii="Times New Roman" w:hAnsi="Times New Roman"/>
          <w:sz w:val="24"/>
          <w:szCs w:val="24"/>
        </w:rPr>
      </w:pPr>
      <w:r w:rsidRPr="004917BC">
        <w:rPr>
          <w:rFonts w:ascii="Times New Roman" w:hAnsi="Times New Roman"/>
          <w:sz w:val="24"/>
          <w:szCs w:val="24"/>
        </w:rPr>
        <w:t>· Falta de domicilio;</w:t>
      </w:r>
      <w:r>
        <w:rPr>
          <w:rFonts w:ascii="Times New Roman" w:hAnsi="Times New Roman"/>
          <w:sz w:val="24"/>
          <w:szCs w:val="24"/>
        </w:rPr>
        <w:t xml:space="preserve"> aluguel social para o período de no máximo 90 (noventa dias); </w:t>
      </w:r>
    </w:p>
    <w:p w:rsidR="00526974" w:rsidRPr="004917BC" w:rsidRDefault="00526974" w:rsidP="00526974">
      <w:pPr>
        <w:pStyle w:val="PargrafodaLista"/>
        <w:ind w:left="0"/>
        <w:jc w:val="both"/>
        <w:rPr>
          <w:rFonts w:ascii="Times New Roman" w:hAnsi="Times New Roman"/>
          <w:sz w:val="24"/>
          <w:szCs w:val="24"/>
        </w:rPr>
      </w:pPr>
      <w:r w:rsidRPr="004917BC">
        <w:rPr>
          <w:rFonts w:ascii="Times New Roman" w:hAnsi="Times New Roman"/>
          <w:sz w:val="24"/>
          <w:szCs w:val="24"/>
        </w:rPr>
        <w:t>·Situação de abandono ou impossibilidade de garantir abrigo a seus filhos;</w:t>
      </w:r>
    </w:p>
    <w:p w:rsidR="00526974" w:rsidRPr="004917BC" w:rsidRDefault="00526974" w:rsidP="00526974">
      <w:pPr>
        <w:pStyle w:val="PargrafodaLista"/>
        <w:ind w:left="0"/>
        <w:jc w:val="both"/>
        <w:rPr>
          <w:rFonts w:ascii="Times New Roman" w:hAnsi="Times New Roman"/>
          <w:sz w:val="24"/>
          <w:szCs w:val="24"/>
        </w:rPr>
      </w:pPr>
      <w:r w:rsidRPr="004917BC">
        <w:rPr>
          <w:rFonts w:ascii="Times New Roman" w:hAnsi="Times New Roman"/>
          <w:sz w:val="24"/>
          <w:szCs w:val="24"/>
        </w:rPr>
        <w:lastRenderedPageBreak/>
        <w:t>·Perda circunstancial decorrente da ruptura de vínculos familiares;</w:t>
      </w:r>
    </w:p>
    <w:p w:rsidR="00526974" w:rsidRPr="004917BC" w:rsidRDefault="00526974" w:rsidP="00526974">
      <w:pPr>
        <w:pStyle w:val="PargrafodaLista"/>
        <w:ind w:left="0"/>
        <w:jc w:val="both"/>
        <w:rPr>
          <w:rFonts w:ascii="Times New Roman" w:hAnsi="Times New Roman"/>
          <w:sz w:val="24"/>
          <w:szCs w:val="24"/>
        </w:rPr>
      </w:pPr>
      <w:r w:rsidRPr="004917BC">
        <w:rPr>
          <w:rFonts w:ascii="Times New Roman" w:hAnsi="Times New Roman"/>
          <w:sz w:val="24"/>
          <w:szCs w:val="24"/>
        </w:rPr>
        <w:t>·Presença de violência física ou psicológica na família ou por situações de ameaça à vida;</w:t>
      </w:r>
    </w:p>
    <w:p w:rsidR="00526974" w:rsidRPr="004917BC" w:rsidRDefault="00526974" w:rsidP="00526974">
      <w:pPr>
        <w:pStyle w:val="PargrafodaLista"/>
        <w:ind w:left="0"/>
        <w:jc w:val="both"/>
        <w:rPr>
          <w:rFonts w:ascii="Times New Roman" w:hAnsi="Times New Roman"/>
          <w:sz w:val="24"/>
          <w:szCs w:val="24"/>
        </w:rPr>
      </w:pPr>
      <w:r w:rsidRPr="004917BC">
        <w:rPr>
          <w:rFonts w:ascii="Times New Roman" w:hAnsi="Times New Roman"/>
          <w:sz w:val="24"/>
          <w:szCs w:val="24"/>
        </w:rPr>
        <w:t>·Por situações de desastres;</w:t>
      </w:r>
    </w:p>
    <w:p w:rsidR="00526974" w:rsidRPr="004917BC" w:rsidRDefault="00526974" w:rsidP="00526974">
      <w:pPr>
        <w:pStyle w:val="PargrafodaLista"/>
        <w:ind w:left="0"/>
        <w:jc w:val="both"/>
        <w:rPr>
          <w:rFonts w:ascii="Times New Roman" w:hAnsi="Times New Roman"/>
          <w:sz w:val="24"/>
          <w:szCs w:val="24"/>
        </w:rPr>
      </w:pPr>
      <w:r w:rsidRPr="004917BC">
        <w:rPr>
          <w:rFonts w:ascii="Times New Roman" w:hAnsi="Times New Roman"/>
          <w:sz w:val="24"/>
          <w:szCs w:val="24"/>
        </w:rPr>
        <w:t>·Outras situações sociais identificadas que comprometam a sobrevivência;</w:t>
      </w:r>
    </w:p>
    <w:p w:rsidR="00526974" w:rsidRPr="004917BC" w:rsidRDefault="00526974" w:rsidP="00526974">
      <w:pPr>
        <w:pStyle w:val="PargrafodaLista"/>
        <w:ind w:left="0"/>
        <w:jc w:val="both"/>
        <w:rPr>
          <w:rFonts w:ascii="Times New Roman" w:hAnsi="Times New Roman"/>
          <w:sz w:val="24"/>
          <w:szCs w:val="24"/>
        </w:rPr>
      </w:pPr>
    </w:p>
    <w:p w:rsidR="00526974" w:rsidRPr="004917BC" w:rsidRDefault="00526974" w:rsidP="00526974">
      <w:pPr>
        <w:pStyle w:val="PargrafodaLista"/>
        <w:numPr>
          <w:ilvl w:val="0"/>
          <w:numId w:val="2"/>
        </w:numPr>
        <w:ind w:left="0" w:firstLine="0"/>
        <w:jc w:val="both"/>
        <w:rPr>
          <w:rFonts w:ascii="Times New Roman" w:hAnsi="Times New Roman"/>
          <w:sz w:val="24"/>
          <w:szCs w:val="24"/>
        </w:rPr>
      </w:pPr>
      <w:r w:rsidRPr="004917BC">
        <w:rPr>
          <w:rFonts w:ascii="Times New Roman" w:hAnsi="Times New Roman"/>
          <w:b/>
          <w:sz w:val="24"/>
          <w:szCs w:val="24"/>
        </w:rPr>
        <w:t>Atendimento a situações de calamidade publica</w:t>
      </w:r>
      <w:r w:rsidRPr="004917BC">
        <w:rPr>
          <w:rFonts w:ascii="Times New Roman" w:hAnsi="Times New Roman"/>
          <w:sz w:val="24"/>
          <w:szCs w:val="24"/>
        </w:rPr>
        <w:t xml:space="preserve"> – é o reconhecimento pelo poder publico de situação anormal, advinda de baixas ou altas temperaturas, tempestades, enchentes, inversão térmica, desabamentos, incêndios, epidemias, causando sérios danos à comunidade afetada, inclusive à segurança ou à vida de seus integrantes.</w:t>
      </w:r>
    </w:p>
    <w:p w:rsidR="00526974" w:rsidRPr="004917BC" w:rsidRDefault="00526974" w:rsidP="00526974">
      <w:pPr>
        <w:pStyle w:val="PargrafodaLista"/>
        <w:ind w:left="0"/>
        <w:jc w:val="both"/>
        <w:rPr>
          <w:rFonts w:ascii="Times New Roman" w:hAnsi="Times New Roman"/>
          <w:b/>
          <w:sz w:val="24"/>
          <w:szCs w:val="24"/>
        </w:rPr>
      </w:pPr>
    </w:p>
    <w:p w:rsidR="00526974" w:rsidRPr="005F2210" w:rsidRDefault="00526974" w:rsidP="00526974">
      <w:pPr>
        <w:pStyle w:val="PargrafodaLista"/>
        <w:ind w:left="0"/>
        <w:jc w:val="both"/>
        <w:rPr>
          <w:rFonts w:ascii="Times New Roman" w:hAnsi="Times New Roman"/>
          <w:sz w:val="24"/>
          <w:szCs w:val="24"/>
        </w:rPr>
      </w:pPr>
      <w:r w:rsidRPr="005F2210">
        <w:rPr>
          <w:rFonts w:ascii="Times New Roman" w:hAnsi="Times New Roman"/>
          <w:sz w:val="24"/>
          <w:szCs w:val="24"/>
        </w:rPr>
        <w:t xml:space="preserve">O QUE </w:t>
      </w:r>
      <w:r w:rsidRPr="005F2210">
        <w:rPr>
          <w:rFonts w:ascii="Times New Roman" w:hAnsi="Times New Roman"/>
          <w:b/>
          <w:sz w:val="24"/>
          <w:szCs w:val="24"/>
        </w:rPr>
        <w:t>NÃO</w:t>
      </w:r>
      <w:r w:rsidRPr="005F2210">
        <w:rPr>
          <w:rFonts w:ascii="Times New Roman" w:hAnsi="Times New Roman"/>
          <w:sz w:val="24"/>
          <w:szCs w:val="24"/>
        </w:rPr>
        <w:t xml:space="preserve"> SÃO BENEFÍCIOS EVENTUAIS</w:t>
      </w:r>
    </w:p>
    <w:p w:rsidR="00526974" w:rsidRPr="004917BC" w:rsidRDefault="00526974" w:rsidP="00526974">
      <w:pPr>
        <w:pStyle w:val="PargrafodaLista"/>
        <w:ind w:left="0"/>
        <w:jc w:val="both"/>
        <w:rPr>
          <w:rFonts w:ascii="Times New Roman" w:hAnsi="Times New Roman"/>
          <w:b/>
          <w:sz w:val="24"/>
          <w:szCs w:val="24"/>
        </w:rPr>
      </w:pPr>
    </w:p>
    <w:p w:rsidR="00526974" w:rsidRPr="004917BC" w:rsidRDefault="00526974" w:rsidP="00526974">
      <w:pPr>
        <w:pStyle w:val="PargrafodaLista"/>
        <w:numPr>
          <w:ilvl w:val="0"/>
          <w:numId w:val="5"/>
        </w:numPr>
        <w:ind w:left="0" w:firstLine="0"/>
        <w:jc w:val="both"/>
        <w:rPr>
          <w:rFonts w:ascii="Times New Roman" w:hAnsi="Times New Roman"/>
          <w:sz w:val="24"/>
          <w:szCs w:val="24"/>
        </w:rPr>
      </w:pPr>
      <w:r w:rsidRPr="004917BC">
        <w:rPr>
          <w:rFonts w:ascii="Times New Roman" w:hAnsi="Times New Roman"/>
          <w:b/>
          <w:sz w:val="24"/>
          <w:szCs w:val="24"/>
        </w:rPr>
        <w:t>Concessão de Medicamentos</w:t>
      </w:r>
    </w:p>
    <w:p w:rsidR="00526974" w:rsidRPr="004917BC" w:rsidRDefault="00526974" w:rsidP="00526974">
      <w:pPr>
        <w:pStyle w:val="PargrafodaLista"/>
        <w:ind w:left="0"/>
        <w:jc w:val="both"/>
        <w:rPr>
          <w:rFonts w:ascii="Times New Roman" w:hAnsi="Times New Roman"/>
          <w:sz w:val="24"/>
          <w:szCs w:val="24"/>
        </w:rPr>
      </w:pPr>
      <w:r w:rsidRPr="004917BC">
        <w:rPr>
          <w:rFonts w:ascii="Times New Roman" w:hAnsi="Times New Roman"/>
          <w:sz w:val="24"/>
          <w:szCs w:val="24"/>
        </w:rPr>
        <w:t>Estão assegurados pelo Sistema Único de Saúde (SUS), conforme estabelece o Art. 6° da Lei n°8.080/90:</w:t>
      </w:r>
    </w:p>
    <w:p w:rsidR="00526974" w:rsidRPr="004917BC" w:rsidRDefault="00526974" w:rsidP="00526974">
      <w:pPr>
        <w:pStyle w:val="PargrafodaLista"/>
        <w:ind w:left="0"/>
        <w:jc w:val="both"/>
        <w:rPr>
          <w:rFonts w:ascii="Times New Roman" w:hAnsi="Times New Roman"/>
          <w:sz w:val="24"/>
          <w:szCs w:val="24"/>
        </w:rPr>
      </w:pPr>
      <w:r w:rsidRPr="004917BC">
        <w:rPr>
          <w:rFonts w:ascii="Times New Roman" w:hAnsi="Times New Roman"/>
          <w:sz w:val="24"/>
          <w:szCs w:val="24"/>
        </w:rPr>
        <w:t>“I – a execução de ações</w:t>
      </w:r>
    </w:p>
    <w:p w:rsidR="00526974" w:rsidRPr="004917BC" w:rsidRDefault="00526974" w:rsidP="00526974">
      <w:pPr>
        <w:pStyle w:val="PargrafodaLista"/>
        <w:ind w:left="0"/>
        <w:jc w:val="both"/>
        <w:rPr>
          <w:rFonts w:ascii="Times New Roman" w:hAnsi="Times New Roman"/>
          <w:sz w:val="24"/>
          <w:szCs w:val="24"/>
        </w:rPr>
      </w:pPr>
      <w:r w:rsidRPr="004917BC">
        <w:rPr>
          <w:rFonts w:ascii="Times New Roman" w:hAnsi="Times New Roman"/>
          <w:sz w:val="24"/>
          <w:szCs w:val="24"/>
        </w:rPr>
        <w:t>(...)</w:t>
      </w:r>
    </w:p>
    <w:p w:rsidR="00526974" w:rsidRPr="004917BC" w:rsidRDefault="00526974" w:rsidP="00526974">
      <w:pPr>
        <w:pStyle w:val="PargrafodaLista"/>
        <w:numPr>
          <w:ilvl w:val="0"/>
          <w:numId w:val="6"/>
        </w:numPr>
        <w:ind w:left="0" w:firstLine="0"/>
        <w:jc w:val="both"/>
        <w:rPr>
          <w:rFonts w:ascii="Times New Roman" w:hAnsi="Times New Roman"/>
          <w:sz w:val="24"/>
          <w:szCs w:val="24"/>
        </w:rPr>
      </w:pPr>
      <w:r w:rsidRPr="004917BC">
        <w:rPr>
          <w:rFonts w:ascii="Times New Roman" w:hAnsi="Times New Roman"/>
          <w:sz w:val="24"/>
          <w:szCs w:val="24"/>
        </w:rPr>
        <w:t xml:space="preserve">de assistência terapêutica integral, </w:t>
      </w:r>
      <w:r w:rsidRPr="004917BC">
        <w:rPr>
          <w:rFonts w:ascii="Times New Roman" w:hAnsi="Times New Roman"/>
          <w:b/>
          <w:sz w:val="24"/>
          <w:szCs w:val="24"/>
        </w:rPr>
        <w:t>inclusive farmacêutica.”</w:t>
      </w:r>
    </w:p>
    <w:p w:rsidR="00526974" w:rsidRPr="004917BC" w:rsidRDefault="00526974" w:rsidP="00526974">
      <w:pPr>
        <w:pStyle w:val="PargrafodaLista"/>
        <w:ind w:left="0"/>
        <w:jc w:val="both"/>
        <w:rPr>
          <w:rFonts w:ascii="Times New Roman" w:hAnsi="Times New Roman"/>
          <w:sz w:val="24"/>
          <w:szCs w:val="24"/>
        </w:rPr>
      </w:pPr>
      <w:r w:rsidRPr="004917BC">
        <w:rPr>
          <w:rFonts w:ascii="Times New Roman" w:hAnsi="Times New Roman"/>
          <w:sz w:val="24"/>
          <w:szCs w:val="24"/>
        </w:rPr>
        <w:t>Especificamente para as pessoas com deficiência o Art. 20 do Decreto nº 3.298, de 20 de dezembro de 1999, assegura que:</w:t>
      </w:r>
    </w:p>
    <w:p w:rsidR="00526974" w:rsidRPr="004917BC" w:rsidRDefault="00526974" w:rsidP="00526974">
      <w:pPr>
        <w:pStyle w:val="PargrafodaLista"/>
        <w:ind w:left="0"/>
        <w:jc w:val="both"/>
        <w:rPr>
          <w:rFonts w:ascii="Times New Roman" w:hAnsi="Times New Roman"/>
          <w:sz w:val="24"/>
          <w:szCs w:val="24"/>
        </w:rPr>
      </w:pPr>
      <w:r w:rsidRPr="004917BC">
        <w:rPr>
          <w:rFonts w:ascii="Times New Roman" w:hAnsi="Times New Roman"/>
          <w:sz w:val="24"/>
          <w:szCs w:val="24"/>
        </w:rPr>
        <w:t xml:space="preserve">“É considerado parte integrante do processo de reabilitação </w:t>
      </w:r>
      <w:r w:rsidRPr="004917BC">
        <w:rPr>
          <w:rFonts w:ascii="Times New Roman" w:hAnsi="Times New Roman"/>
          <w:b/>
          <w:sz w:val="24"/>
          <w:szCs w:val="24"/>
        </w:rPr>
        <w:t>o provimento de medicamentos</w:t>
      </w:r>
      <w:r w:rsidRPr="004917BC">
        <w:rPr>
          <w:rFonts w:ascii="Times New Roman" w:hAnsi="Times New Roman"/>
          <w:sz w:val="24"/>
          <w:szCs w:val="24"/>
        </w:rPr>
        <w:t xml:space="preserve"> que favoreçam a estabilidade clinica e funcional e auxiliem na limitação da incapacidade na reeducação funcional e no controle das lesões que geram incapacidades”.</w:t>
      </w:r>
    </w:p>
    <w:p w:rsidR="00526974" w:rsidRPr="004917BC" w:rsidRDefault="00526974" w:rsidP="00526974">
      <w:pPr>
        <w:pStyle w:val="PargrafodaLista"/>
        <w:numPr>
          <w:ilvl w:val="0"/>
          <w:numId w:val="5"/>
        </w:numPr>
        <w:ind w:left="0" w:firstLine="0"/>
        <w:jc w:val="both"/>
        <w:rPr>
          <w:rFonts w:ascii="Times New Roman" w:hAnsi="Times New Roman"/>
          <w:sz w:val="24"/>
          <w:szCs w:val="24"/>
        </w:rPr>
      </w:pPr>
      <w:r w:rsidRPr="004917BC">
        <w:rPr>
          <w:rFonts w:ascii="Times New Roman" w:hAnsi="Times New Roman"/>
          <w:sz w:val="24"/>
          <w:szCs w:val="24"/>
        </w:rPr>
        <w:t>Concessão de Órtese e Prótese</w:t>
      </w:r>
    </w:p>
    <w:p w:rsidR="00526974" w:rsidRPr="004917BC" w:rsidRDefault="00526974" w:rsidP="00526974">
      <w:pPr>
        <w:pStyle w:val="PargrafodaLista"/>
        <w:ind w:left="0"/>
        <w:jc w:val="both"/>
        <w:rPr>
          <w:rFonts w:ascii="Times New Roman" w:hAnsi="Times New Roman"/>
          <w:sz w:val="24"/>
          <w:szCs w:val="24"/>
        </w:rPr>
      </w:pPr>
      <w:r w:rsidRPr="004917BC">
        <w:rPr>
          <w:rFonts w:ascii="Times New Roman" w:hAnsi="Times New Roman"/>
          <w:sz w:val="24"/>
          <w:szCs w:val="24"/>
        </w:rPr>
        <w:t>Também está assegurado no Decreto n° 3.298/99. Em seu artigo 18 e 19:</w:t>
      </w:r>
    </w:p>
    <w:p w:rsidR="00526974" w:rsidRPr="004917BC" w:rsidRDefault="00526974" w:rsidP="00526974">
      <w:pPr>
        <w:pStyle w:val="PargrafodaLista"/>
        <w:ind w:left="0"/>
        <w:jc w:val="both"/>
        <w:rPr>
          <w:rFonts w:ascii="Times New Roman" w:hAnsi="Times New Roman"/>
          <w:sz w:val="24"/>
          <w:szCs w:val="24"/>
        </w:rPr>
      </w:pPr>
      <w:r w:rsidRPr="004917BC">
        <w:rPr>
          <w:rFonts w:ascii="Times New Roman" w:hAnsi="Times New Roman"/>
          <w:sz w:val="24"/>
          <w:szCs w:val="24"/>
        </w:rPr>
        <w:t>“Art.18”. Incluem-se na assistência integral à saúde e reabilitação da pessoa com deficiência a concessão de órteses, próteses, bolsas coletoras e materiais auxiliares, dado que tais equipamentos completam o atendimento, aumentando as possibilidades de independência e inclusão da pessoa com deficiência.</w:t>
      </w:r>
    </w:p>
    <w:p w:rsidR="00526974" w:rsidRPr="004917BC" w:rsidRDefault="00526974" w:rsidP="00526974">
      <w:pPr>
        <w:pStyle w:val="PargrafodaLista"/>
        <w:ind w:left="0"/>
        <w:jc w:val="both"/>
        <w:rPr>
          <w:rFonts w:ascii="Times New Roman" w:hAnsi="Times New Roman"/>
          <w:sz w:val="24"/>
          <w:szCs w:val="24"/>
        </w:rPr>
      </w:pPr>
      <w:r w:rsidRPr="004917BC">
        <w:rPr>
          <w:rFonts w:ascii="Times New Roman" w:hAnsi="Times New Roman"/>
          <w:sz w:val="24"/>
          <w:szCs w:val="24"/>
        </w:rPr>
        <w:t>Art.19. Consideram-se ajudas técnicas para os efeitos deste Decreto, os elementos que permitem compensar uma ou mais limitações funcionais motoras, sensoriais ou mentais da pessoa com deficiência, com o objetivo de permitir-lhe superar as barreiras da comunicação e da mobilidade e de possibilitar a sua plena inclusão social.</w:t>
      </w:r>
    </w:p>
    <w:p w:rsidR="00526974" w:rsidRPr="004917BC" w:rsidRDefault="00526974" w:rsidP="00526974">
      <w:pPr>
        <w:pStyle w:val="PargrafodaLista"/>
        <w:ind w:left="0"/>
        <w:jc w:val="both"/>
        <w:rPr>
          <w:rFonts w:ascii="Times New Roman" w:hAnsi="Times New Roman"/>
          <w:sz w:val="24"/>
          <w:szCs w:val="24"/>
        </w:rPr>
      </w:pPr>
      <w:r w:rsidRPr="004917BC">
        <w:rPr>
          <w:rFonts w:ascii="Times New Roman" w:hAnsi="Times New Roman"/>
          <w:sz w:val="24"/>
          <w:szCs w:val="24"/>
        </w:rPr>
        <w:t>Parágrafo único. São ajudas técnicas:</w:t>
      </w:r>
    </w:p>
    <w:p w:rsidR="00526974" w:rsidRPr="004917BC" w:rsidRDefault="00526974" w:rsidP="00526974">
      <w:pPr>
        <w:pStyle w:val="PargrafodaLista"/>
        <w:ind w:left="0"/>
        <w:jc w:val="both"/>
        <w:rPr>
          <w:rFonts w:ascii="Times New Roman" w:hAnsi="Times New Roman"/>
          <w:sz w:val="24"/>
          <w:szCs w:val="24"/>
        </w:rPr>
      </w:pPr>
      <w:r>
        <w:rPr>
          <w:rFonts w:ascii="Times New Roman" w:hAnsi="Times New Roman"/>
          <w:sz w:val="24"/>
          <w:szCs w:val="24"/>
        </w:rPr>
        <w:t xml:space="preserve"> I - </w:t>
      </w:r>
      <w:r w:rsidRPr="004917BC">
        <w:rPr>
          <w:rFonts w:ascii="Times New Roman" w:hAnsi="Times New Roman"/>
          <w:sz w:val="24"/>
          <w:szCs w:val="24"/>
        </w:rPr>
        <w:t>Prótese auditivas, visuais e físicas</w:t>
      </w:r>
    </w:p>
    <w:p w:rsidR="00526974" w:rsidRPr="004917BC" w:rsidRDefault="00526974" w:rsidP="00526974">
      <w:pPr>
        <w:pStyle w:val="PargrafodaLista"/>
        <w:ind w:left="0"/>
        <w:jc w:val="both"/>
        <w:rPr>
          <w:rFonts w:ascii="Times New Roman" w:hAnsi="Times New Roman"/>
          <w:sz w:val="24"/>
          <w:szCs w:val="24"/>
        </w:rPr>
      </w:pPr>
      <w:r>
        <w:rPr>
          <w:rFonts w:ascii="Times New Roman" w:hAnsi="Times New Roman"/>
          <w:sz w:val="24"/>
          <w:szCs w:val="24"/>
        </w:rPr>
        <w:t xml:space="preserve">II - </w:t>
      </w:r>
      <w:r w:rsidRPr="004917BC">
        <w:rPr>
          <w:rFonts w:ascii="Times New Roman" w:hAnsi="Times New Roman"/>
          <w:sz w:val="24"/>
          <w:szCs w:val="24"/>
        </w:rPr>
        <w:t>Órtese que favoreçam a adequação funcional;</w:t>
      </w:r>
    </w:p>
    <w:p w:rsidR="00526974" w:rsidRPr="004917BC" w:rsidRDefault="00526974" w:rsidP="00526974">
      <w:pPr>
        <w:pStyle w:val="PargrafodaLista"/>
        <w:ind w:left="0"/>
        <w:jc w:val="both"/>
        <w:rPr>
          <w:rFonts w:ascii="Times New Roman" w:hAnsi="Times New Roman"/>
          <w:sz w:val="24"/>
          <w:szCs w:val="24"/>
        </w:rPr>
      </w:pPr>
      <w:r>
        <w:rPr>
          <w:rFonts w:ascii="Times New Roman" w:hAnsi="Times New Roman"/>
          <w:sz w:val="24"/>
          <w:szCs w:val="24"/>
        </w:rPr>
        <w:t>III - E</w:t>
      </w:r>
      <w:r w:rsidRPr="004917BC">
        <w:rPr>
          <w:rFonts w:ascii="Times New Roman" w:hAnsi="Times New Roman"/>
          <w:sz w:val="24"/>
          <w:szCs w:val="24"/>
        </w:rPr>
        <w:t>quipam</w:t>
      </w:r>
      <w:r>
        <w:rPr>
          <w:rFonts w:ascii="Times New Roman" w:hAnsi="Times New Roman"/>
          <w:sz w:val="24"/>
          <w:szCs w:val="24"/>
        </w:rPr>
        <w:t xml:space="preserve">entos e elementos necessários à </w:t>
      </w:r>
      <w:r w:rsidRPr="004917BC">
        <w:rPr>
          <w:rFonts w:ascii="Times New Roman" w:hAnsi="Times New Roman"/>
          <w:sz w:val="24"/>
          <w:szCs w:val="24"/>
        </w:rPr>
        <w:t>terapia e reabilitação da pessoa com deficiência;</w:t>
      </w:r>
    </w:p>
    <w:p w:rsidR="00526974" w:rsidRPr="004917BC" w:rsidRDefault="00526974" w:rsidP="00526974">
      <w:pPr>
        <w:pStyle w:val="PargrafodaLista"/>
        <w:ind w:left="0"/>
        <w:jc w:val="both"/>
        <w:rPr>
          <w:rFonts w:ascii="Times New Roman" w:hAnsi="Times New Roman"/>
          <w:sz w:val="24"/>
          <w:szCs w:val="24"/>
        </w:rPr>
      </w:pPr>
      <w:r>
        <w:rPr>
          <w:rFonts w:ascii="Times New Roman" w:hAnsi="Times New Roman"/>
          <w:sz w:val="24"/>
          <w:szCs w:val="24"/>
        </w:rPr>
        <w:t>IV - Equipamentos, maquinarias e utensílios</w:t>
      </w:r>
      <w:r w:rsidRPr="004917BC">
        <w:rPr>
          <w:rFonts w:ascii="Times New Roman" w:hAnsi="Times New Roman"/>
          <w:sz w:val="24"/>
          <w:szCs w:val="24"/>
        </w:rPr>
        <w:t xml:space="preserve"> de trabalho especialmente desenhados ou adaptados para uso por pessoa com deficiência;</w:t>
      </w:r>
    </w:p>
    <w:p w:rsidR="00526974" w:rsidRPr="004917BC" w:rsidRDefault="00526974" w:rsidP="00526974">
      <w:pPr>
        <w:pStyle w:val="PargrafodaLista"/>
        <w:ind w:left="0"/>
        <w:jc w:val="both"/>
        <w:rPr>
          <w:rFonts w:ascii="Times New Roman" w:hAnsi="Times New Roman"/>
          <w:sz w:val="24"/>
          <w:szCs w:val="24"/>
        </w:rPr>
      </w:pPr>
      <w:r>
        <w:rPr>
          <w:rFonts w:ascii="Times New Roman" w:hAnsi="Times New Roman"/>
          <w:sz w:val="24"/>
          <w:szCs w:val="24"/>
        </w:rPr>
        <w:t xml:space="preserve">V - </w:t>
      </w:r>
      <w:r w:rsidRPr="004917BC">
        <w:rPr>
          <w:rFonts w:ascii="Times New Roman" w:hAnsi="Times New Roman"/>
          <w:sz w:val="24"/>
          <w:szCs w:val="24"/>
        </w:rPr>
        <w:t>Elementos de mobilidade, cuidado e higiene pessoal necessários para facilitar a autonomia e a segurança da pessoa com deficiência;</w:t>
      </w:r>
    </w:p>
    <w:p w:rsidR="00526974" w:rsidRPr="004917BC" w:rsidRDefault="00526974" w:rsidP="00526974">
      <w:pPr>
        <w:pStyle w:val="PargrafodaLista"/>
        <w:ind w:left="0"/>
        <w:jc w:val="both"/>
        <w:rPr>
          <w:rFonts w:ascii="Times New Roman" w:hAnsi="Times New Roman"/>
          <w:sz w:val="24"/>
          <w:szCs w:val="24"/>
        </w:rPr>
      </w:pPr>
      <w:r>
        <w:rPr>
          <w:rFonts w:ascii="Times New Roman" w:hAnsi="Times New Roman"/>
          <w:sz w:val="24"/>
          <w:szCs w:val="24"/>
        </w:rPr>
        <w:lastRenderedPageBreak/>
        <w:t>VI - E</w:t>
      </w:r>
      <w:r w:rsidRPr="004917BC">
        <w:rPr>
          <w:rFonts w:ascii="Times New Roman" w:hAnsi="Times New Roman"/>
          <w:sz w:val="24"/>
          <w:szCs w:val="24"/>
        </w:rPr>
        <w:t>lementos especiais para facilitar a comunicação, a informação e a sinalização para pessoa com deficiência.</w:t>
      </w:r>
    </w:p>
    <w:p w:rsidR="00526974" w:rsidRPr="004917BC" w:rsidRDefault="00526974" w:rsidP="00526974">
      <w:pPr>
        <w:pStyle w:val="PargrafodaLista"/>
        <w:ind w:left="0"/>
        <w:jc w:val="both"/>
        <w:rPr>
          <w:rFonts w:ascii="Times New Roman" w:hAnsi="Times New Roman"/>
          <w:sz w:val="24"/>
          <w:szCs w:val="24"/>
        </w:rPr>
      </w:pPr>
      <w:r>
        <w:rPr>
          <w:rFonts w:ascii="Times New Roman" w:hAnsi="Times New Roman"/>
          <w:sz w:val="24"/>
          <w:szCs w:val="24"/>
        </w:rPr>
        <w:t xml:space="preserve">VII - </w:t>
      </w:r>
      <w:r w:rsidRPr="004917BC">
        <w:rPr>
          <w:rFonts w:ascii="Times New Roman" w:hAnsi="Times New Roman"/>
          <w:sz w:val="24"/>
          <w:szCs w:val="24"/>
        </w:rPr>
        <w:t>Equipamentos e material pedagógico especial para educação, capacitação e recreação da pessoa com deficiência;</w:t>
      </w:r>
    </w:p>
    <w:p w:rsidR="00526974" w:rsidRPr="004917BC" w:rsidRDefault="00526974" w:rsidP="00526974">
      <w:pPr>
        <w:pStyle w:val="PargrafodaLista"/>
        <w:ind w:left="0"/>
        <w:jc w:val="both"/>
        <w:rPr>
          <w:rFonts w:ascii="Times New Roman" w:hAnsi="Times New Roman"/>
          <w:sz w:val="24"/>
          <w:szCs w:val="24"/>
        </w:rPr>
      </w:pPr>
      <w:r>
        <w:rPr>
          <w:rFonts w:ascii="Times New Roman" w:hAnsi="Times New Roman"/>
          <w:sz w:val="24"/>
          <w:szCs w:val="24"/>
        </w:rPr>
        <w:t xml:space="preserve">VIII - </w:t>
      </w:r>
      <w:r w:rsidRPr="004917BC">
        <w:rPr>
          <w:rFonts w:ascii="Times New Roman" w:hAnsi="Times New Roman"/>
          <w:sz w:val="24"/>
          <w:szCs w:val="24"/>
        </w:rPr>
        <w:t>adaptações ambientais e outras que garantam o acesso, a melhoria funcional e a autonomia pessoal; e</w:t>
      </w:r>
    </w:p>
    <w:p w:rsidR="00526974" w:rsidRPr="004917BC" w:rsidRDefault="00526974" w:rsidP="00526974">
      <w:pPr>
        <w:pStyle w:val="PargrafodaLista"/>
        <w:ind w:left="0"/>
        <w:jc w:val="both"/>
        <w:rPr>
          <w:rFonts w:ascii="Times New Roman" w:hAnsi="Times New Roman"/>
          <w:sz w:val="24"/>
          <w:szCs w:val="24"/>
        </w:rPr>
      </w:pPr>
      <w:r>
        <w:rPr>
          <w:rFonts w:ascii="Times New Roman" w:hAnsi="Times New Roman"/>
          <w:sz w:val="24"/>
          <w:szCs w:val="24"/>
        </w:rPr>
        <w:t>IX - B</w:t>
      </w:r>
      <w:r w:rsidRPr="004917BC">
        <w:rPr>
          <w:rFonts w:ascii="Times New Roman" w:hAnsi="Times New Roman"/>
          <w:sz w:val="24"/>
          <w:szCs w:val="24"/>
        </w:rPr>
        <w:t>olsas coletora</w:t>
      </w:r>
      <w:r>
        <w:rPr>
          <w:rFonts w:ascii="Times New Roman" w:hAnsi="Times New Roman"/>
          <w:sz w:val="24"/>
          <w:szCs w:val="24"/>
        </w:rPr>
        <w:t>s para os portadores de ostomia</w:t>
      </w:r>
      <w:r w:rsidRPr="004917BC">
        <w:rPr>
          <w:rFonts w:ascii="Times New Roman" w:hAnsi="Times New Roman"/>
          <w:sz w:val="24"/>
          <w:szCs w:val="24"/>
        </w:rPr>
        <w:t>.</w:t>
      </w:r>
    </w:p>
    <w:p w:rsidR="00526974" w:rsidRPr="004917BC" w:rsidRDefault="00526974" w:rsidP="00526974">
      <w:pPr>
        <w:pStyle w:val="PargrafodaLista"/>
        <w:ind w:left="0"/>
        <w:jc w:val="both"/>
        <w:rPr>
          <w:rFonts w:ascii="Times New Roman" w:hAnsi="Times New Roman"/>
          <w:sz w:val="24"/>
          <w:szCs w:val="24"/>
          <w:u w:val="double"/>
        </w:rPr>
      </w:pPr>
    </w:p>
    <w:p w:rsidR="00526974" w:rsidRDefault="00526974" w:rsidP="00526974">
      <w:pPr>
        <w:pStyle w:val="PargrafodaLista"/>
        <w:numPr>
          <w:ilvl w:val="0"/>
          <w:numId w:val="5"/>
        </w:numPr>
        <w:ind w:left="0" w:firstLine="0"/>
        <w:jc w:val="both"/>
        <w:rPr>
          <w:rFonts w:ascii="Times New Roman" w:hAnsi="Times New Roman"/>
          <w:b/>
          <w:sz w:val="24"/>
          <w:szCs w:val="24"/>
        </w:rPr>
      </w:pPr>
      <w:r w:rsidRPr="009F0DB4">
        <w:rPr>
          <w:rFonts w:ascii="Times New Roman" w:hAnsi="Times New Roman"/>
          <w:b/>
          <w:sz w:val="24"/>
          <w:szCs w:val="24"/>
        </w:rPr>
        <w:t>Tratamento fora de do</w:t>
      </w:r>
      <w:r>
        <w:rPr>
          <w:rFonts w:ascii="Times New Roman" w:hAnsi="Times New Roman"/>
          <w:b/>
          <w:sz w:val="24"/>
          <w:szCs w:val="24"/>
        </w:rPr>
        <w:t>micilio (T</w:t>
      </w:r>
      <w:r w:rsidRPr="009F0DB4">
        <w:rPr>
          <w:rFonts w:ascii="Times New Roman" w:hAnsi="Times New Roman"/>
          <w:b/>
          <w:sz w:val="24"/>
          <w:szCs w:val="24"/>
        </w:rPr>
        <w:t>F</w:t>
      </w:r>
      <w:r>
        <w:rPr>
          <w:rFonts w:ascii="Times New Roman" w:hAnsi="Times New Roman"/>
          <w:b/>
          <w:sz w:val="24"/>
          <w:szCs w:val="24"/>
        </w:rPr>
        <w:t>D</w:t>
      </w:r>
    </w:p>
    <w:p w:rsidR="00526974" w:rsidRPr="009F0DB4" w:rsidRDefault="00526974" w:rsidP="00526974">
      <w:pPr>
        <w:pStyle w:val="PargrafodaLista"/>
        <w:ind w:left="0"/>
        <w:jc w:val="both"/>
        <w:rPr>
          <w:rFonts w:ascii="Times New Roman" w:hAnsi="Times New Roman"/>
          <w:b/>
          <w:sz w:val="24"/>
          <w:szCs w:val="24"/>
        </w:rPr>
      </w:pPr>
    </w:p>
    <w:p w:rsidR="00526974" w:rsidRPr="004917BC" w:rsidRDefault="00526974" w:rsidP="00526974">
      <w:pPr>
        <w:pStyle w:val="PargrafodaLista"/>
        <w:ind w:left="0"/>
        <w:jc w:val="both"/>
        <w:rPr>
          <w:rFonts w:ascii="Times New Roman" w:hAnsi="Times New Roman"/>
          <w:sz w:val="24"/>
          <w:szCs w:val="24"/>
        </w:rPr>
      </w:pPr>
      <w:r w:rsidRPr="004917BC">
        <w:rPr>
          <w:rFonts w:ascii="Times New Roman" w:hAnsi="Times New Roman"/>
          <w:sz w:val="24"/>
          <w:szCs w:val="24"/>
        </w:rPr>
        <w:t xml:space="preserve">O tratamento fora de domicilio é um beneficio definido pela Portaria nº55 da Secretaria de Assistência á Saúde (Ministério da Saúde), editada em 24 de fevereiro de 1990. Concede ao usuário do SUAS o direito de requisitar, junto a Secretaria Municipal de Saúde ou Secretaria Estadual de Saúde, </w:t>
      </w:r>
      <w:r>
        <w:rPr>
          <w:rFonts w:ascii="Times New Roman" w:hAnsi="Times New Roman"/>
          <w:sz w:val="24"/>
          <w:szCs w:val="24"/>
        </w:rPr>
        <w:t>auxilio inclui transporte (aéreo</w:t>
      </w:r>
      <w:r w:rsidRPr="004917BC">
        <w:rPr>
          <w:rFonts w:ascii="Times New Roman" w:hAnsi="Times New Roman"/>
          <w:sz w:val="24"/>
          <w:szCs w:val="24"/>
        </w:rPr>
        <w:t>, terrestre ou fluvial), estad</w:t>
      </w:r>
      <w:r>
        <w:rPr>
          <w:rFonts w:ascii="Times New Roman" w:hAnsi="Times New Roman"/>
          <w:sz w:val="24"/>
          <w:szCs w:val="24"/>
        </w:rPr>
        <w:t>i</w:t>
      </w:r>
      <w:r w:rsidRPr="004917BC">
        <w:rPr>
          <w:rFonts w:ascii="Times New Roman" w:hAnsi="Times New Roman"/>
          <w:sz w:val="24"/>
          <w:szCs w:val="24"/>
        </w:rPr>
        <w:t>a e ajuda de custo para alimentação nos tratamentos que precisam ser feitos em cidades distantes no mínimo 50 km do local de origem do paciente, desde que haja possibilidade de cura total ou parcial. O beneficio deve ser concedido ao paciente, e também para o acompanhante, no caso de cirurgia de médio e grande porte e nos casos de idosos (acima de 60 anos), crianças e adolescentes (0 a 12 anos) e de pacientes impossibilitados em decorrência da doença. Caso o impasse sobre a concessão do beneficio não seja solucionado, o interessado pode procurar um promotor de Justiça no Fórum da sua Comarca. O promotor poderá instaurar inquérito civil para apurar responsabilidades.</w:t>
      </w:r>
    </w:p>
    <w:p w:rsidR="00526974" w:rsidRPr="004917BC" w:rsidRDefault="00526974" w:rsidP="00526974">
      <w:pPr>
        <w:pStyle w:val="PargrafodaLista"/>
        <w:ind w:left="0"/>
        <w:jc w:val="both"/>
        <w:rPr>
          <w:rFonts w:ascii="Times New Roman" w:hAnsi="Times New Roman"/>
          <w:sz w:val="24"/>
          <w:szCs w:val="24"/>
        </w:rPr>
      </w:pPr>
    </w:p>
    <w:p w:rsidR="00526974" w:rsidRPr="004917BC" w:rsidRDefault="00526974" w:rsidP="00526974">
      <w:pPr>
        <w:pStyle w:val="PargrafodaLista"/>
        <w:ind w:left="0"/>
        <w:jc w:val="both"/>
        <w:rPr>
          <w:rFonts w:ascii="Times New Roman" w:hAnsi="Times New Roman"/>
          <w:sz w:val="24"/>
          <w:szCs w:val="24"/>
        </w:rPr>
      </w:pPr>
    </w:p>
    <w:p w:rsidR="00526974" w:rsidRPr="004917BC" w:rsidRDefault="00526974" w:rsidP="00526974">
      <w:pPr>
        <w:pStyle w:val="PargrafodaLista"/>
        <w:numPr>
          <w:ilvl w:val="0"/>
          <w:numId w:val="5"/>
        </w:numPr>
        <w:ind w:left="0" w:firstLine="0"/>
        <w:jc w:val="both"/>
        <w:rPr>
          <w:rFonts w:ascii="Times New Roman" w:hAnsi="Times New Roman"/>
          <w:b/>
          <w:sz w:val="24"/>
          <w:szCs w:val="24"/>
        </w:rPr>
      </w:pPr>
      <w:r w:rsidRPr="004917BC">
        <w:rPr>
          <w:rFonts w:ascii="Times New Roman" w:hAnsi="Times New Roman"/>
          <w:b/>
          <w:sz w:val="24"/>
          <w:szCs w:val="24"/>
        </w:rPr>
        <w:t>Documentação Civil</w:t>
      </w:r>
    </w:p>
    <w:p w:rsidR="00526974" w:rsidRPr="004917BC" w:rsidRDefault="00526974" w:rsidP="00526974">
      <w:pPr>
        <w:pStyle w:val="PargrafodaLista"/>
        <w:ind w:left="0"/>
        <w:jc w:val="both"/>
        <w:rPr>
          <w:rFonts w:ascii="Times New Roman" w:hAnsi="Times New Roman"/>
          <w:sz w:val="24"/>
          <w:szCs w:val="24"/>
        </w:rPr>
      </w:pPr>
    </w:p>
    <w:p w:rsidR="00526974" w:rsidRPr="004917BC" w:rsidRDefault="00526974" w:rsidP="00526974">
      <w:pPr>
        <w:pStyle w:val="PargrafodaLista"/>
        <w:ind w:left="0"/>
        <w:jc w:val="both"/>
        <w:rPr>
          <w:rFonts w:ascii="Times New Roman" w:hAnsi="Times New Roman"/>
          <w:sz w:val="24"/>
          <w:szCs w:val="24"/>
        </w:rPr>
      </w:pPr>
      <w:r w:rsidRPr="004917BC">
        <w:rPr>
          <w:rFonts w:ascii="Times New Roman" w:hAnsi="Times New Roman"/>
          <w:sz w:val="24"/>
          <w:szCs w:val="24"/>
        </w:rPr>
        <w:t>A Constituição Federal de 1988, no paragrafo LXXVI do art.5º, estabelece que:</w:t>
      </w:r>
    </w:p>
    <w:p w:rsidR="00526974" w:rsidRPr="004917BC" w:rsidRDefault="00526974" w:rsidP="00526974">
      <w:pPr>
        <w:pStyle w:val="PargrafodaLista"/>
        <w:ind w:left="0"/>
        <w:jc w:val="both"/>
        <w:rPr>
          <w:rFonts w:ascii="Times New Roman" w:hAnsi="Times New Roman"/>
          <w:sz w:val="24"/>
          <w:szCs w:val="24"/>
        </w:rPr>
      </w:pPr>
      <w:r w:rsidRPr="004917BC">
        <w:rPr>
          <w:rFonts w:ascii="Times New Roman" w:hAnsi="Times New Roman"/>
          <w:sz w:val="24"/>
          <w:szCs w:val="24"/>
        </w:rPr>
        <w:t>“São gratuitos para os reconhecidamente pobres, na forma da lei: o registro civil de nascimento e a certidão de óbito”.</w:t>
      </w:r>
    </w:p>
    <w:p w:rsidR="00526974" w:rsidRPr="004917BC" w:rsidRDefault="00526974" w:rsidP="00526974">
      <w:pPr>
        <w:pStyle w:val="PargrafodaLista"/>
        <w:ind w:left="0"/>
        <w:jc w:val="both"/>
        <w:rPr>
          <w:rFonts w:ascii="Times New Roman" w:hAnsi="Times New Roman"/>
          <w:sz w:val="24"/>
          <w:szCs w:val="24"/>
        </w:rPr>
      </w:pPr>
      <w:r w:rsidRPr="004917BC">
        <w:rPr>
          <w:rFonts w:ascii="Times New Roman" w:hAnsi="Times New Roman"/>
          <w:sz w:val="24"/>
          <w:szCs w:val="24"/>
        </w:rPr>
        <w:t>O Art. 30 da Lei n° 9.534, de 10/12/2007, dispõe ainda;</w:t>
      </w:r>
    </w:p>
    <w:p w:rsidR="00526974" w:rsidRPr="004917BC" w:rsidRDefault="00526974" w:rsidP="00526974">
      <w:pPr>
        <w:pStyle w:val="PargrafodaLista"/>
        <w:ind w:left="0"/>
        <w:jc w:val="both"/>
        <w:rPr>
          <w:rFonts w:ascii="Times New Roman" w:hAnsi="Times New Roman"/>
          <w:sz w:val="24"/>
          <w:szCs w:val="24"/>
        </w:rPr>
      </w:pPr>
      <w:r w:rsidRPr="004917BC">
        <w:rPr>
          <w:rFonts w:ascii="Times New Roman" w:hAnsi="Times New Roman"/>
          <w:sz w:val="24"/>
          <w:szCs w:val="24"/>
        </w:rPr>
        <w:t>“Não serão cobrados emolumentos pelo registro civil de nascimento e pelo assento de óbito, bem como pela primeira certidão respectiva”.</w:t>
      </w:r>
    </w:p>
    <w:p w:rsidR="00526974" w:rsidRPr="004917BC" w:rsidRDefault="00526974" w:rsidP="00526974">
      <w:pPr>
        <w:pStyle w:val="PargrafodaLista"/>
        <w:ind w:left="0"/>
        <w:jc w:val="both"/>
        <w:rPr>
          <w:rFonts w:ascii="Times New Roman" w:hAnsi="Times New Roman"/>
          <w:sz w:val="24"/>
          <w:szCs w:val="24"/>
        </w:rPr>
      </w:pPr>
      <w:r w:rsidRPr="004917BC">
        <w:rPr>
          <w:rFonts w:ascii="Times New Roman" w:hAnsi="Times New Roman"/>
          <w:sz w:val="24"/>
          <w:szCs w:val="24"/>
        </w:rPr>
        <w:t>§ 1° Os reconhecidamente pobres estão isentos de pagamento de emolumentos pelas demais certidões extraídas pelo cartório de registro civil.</w:t>
      </w:r>
    </w:p>
    <w:p w:rsidR="00526974" w:rsidRPr="004917BC" w:rsidRDefault="00526974" w:rsidP="00526974">
      <w:pPr>
        <w:pStyle w:val="PargrafodaLista"/>
        <w:ind w:left="0"/>
        <w:jc w:val="both"/>
        <w:rPr>
          <w:rFonts w:ascii="Times New Roman" w:hAnsi="Times New Roman"/>
          <w:sz w:val="24"/>
          <w:szCs w:val="24"/>
        </w:rPr>
      </w:pPr>
    </w:p>
    <w:p w:rsidR="00526974" w:rsidRDefault="00526974" w:rsidP="00526974">
      <w:pPr>
        <w:pStyle w:val="PargrafodaLista"/>
        <w:ind w:left="0"/>
        <w:jc w:val="both"/>
        <w:rPr>
          <w:rFonts w:ascii="Times New Roman" w:hAnsi="Times New Roman"/>
          <w:b/>
          <w:sz w:val="24"/>
          <w:szCs w:val="24"/>
        </w:rPr>
      </w:pPr>
      <w:r w:rsidRPr="004917BC">
        <w:rPr>
          <w:rFonts w:ascii="Times New Roman" w:hAnsi="Times New Roman"/>
          <w:b/>
          <w:sz w:val="24"/>
          <w:szCs w:val="24"/>
        </w:rPr>
        <w:t>CRITÉRIOS PARA A CONCESSÃO DO BENEFÍCIO EVENTUAL:</w:t>
      </w:r>
    </w:p>
    <w:p w:rsidR="00526974" w:rsidRPr="004917BC" w:rsidRDefault="00526974" w:rsidP="00526974">
      <w:pPr>
        <w:pStyle w:val="PargrafodaLista"/>
        <w:ind w:left="0"/>
        <w:jc w:val="both"/>
        <w:rPr>
          <w:rFonts w:ascii="Times New Roman" w:hAnsi="Times New Roman"/>
          <w:b/>
          <w:sz w:val="24"/>
          <w:szCs w:val="24"/>
        </w:rPr>
      </w:pPr>
    </w:p>
    <w:p w:rsidR="00526974" w:rsidRPr="004917BC" w:rsidRDefault="00526974" w:rsidP="00526974">
      <w:pPr>
        <w:pStyle w:val="PargrafodaLista"/>
        <w:ind w:left="0"/>
        <w:jc w:val="both"/>
        <w:rPr>
          <w:rFonts w:ascii="Times New Roman" w:hAnsi="Times New Roman"/>
          <w:sz w:val="24"/>
          <w:szCs w:val="24"/>
        </w:rPr>
      </w:pPr>
      <w:r w:rsidRPr="004917BC">
        <w:rPr>
          <w:rFonts w:ascii="Times New Roman" w:hAnsi="Times New Roman"/>
          <w:sz w:val="24"/>
          <w:szCs w:val="24"/>
        </w:rPr>
        <w:t>- Pessoa em situação de vulnerabilidade e risco social, comprovadamente carente;</w:t>
      </w:r>
    </w:p>
    <w:p w:rsidR="00526974" w:rsidRPr="004917BC" w:rsidRDefault="00526974" w:rsidP="00526974">
      <w:pPr>
        <w:pStyle w:val="PargrafodaLista"/>
        <w:ind w:left="0"/>
        <w:jc w:val="both"/>
        <w:rPr>
          <w:rFonts w:ascii="Times New Roman" w:hAnsi="Times New Roman"/>
          <w:sz w:val="24"/>
          <w:szCs w:val="24"/>
        </w:rPr>
      </w:pPr>
      <w:r w:rsidRPr="004917BC">
        <w:rPr>
          <w:rFonts w:ascii="Times New Roman" w:hAnsi="Times New Roman"/>
          <w:sz w:val="24"/>
          <w:szCs w:val="24"/>
        </w:rPr>
        <w:t>- A concessão do B.E será ofertada através de pecúnia, bens ou prestação de serviço a depender da situação apresentada;</w:t>
      </w:r>
    </w:p>
    <w:p w:rsidR="00526974" w:rsidRPr="004917BC" w:rsidRDefault="00526974" w:rsidP="00526974">
      <w:pPr>
        <w:pStyle w:val="PargrafodaLista"/>
        <w:ind w:left="0"/>
        <w:jc w:val="both"/>
        <w:rPr>
          <w:rFonts w:ascii="Times New Roman" w:hAnsi="Times New Roman"/>
          <w:sz w:val="24"/>
          <w:szCs w:val="24"/>
        </w:rPr>
      </w:pPr>
      <w:r w:rsidRPr="004917BC">
        <w:rPr>
          <w:rFonts w:ascii="Times New Roman" w:hAnsi="Times New Roman"/>
          <w:sz w:val="24"/>
          <w:szCs w:val="24"/>
        </w:rPr>
        <w:t>- Para a concessão do B.E deverão ser apresentados documentos que comprovem a situação vivenciada (declaração de rendimento, comprovante de endereço, c</w:t>
      </w:r>
      <w:r>
        <w:rPr>
          <w:rFonts w:ascii="Times New Roman" w:hAnsi="Times New Roman"/>
          <w:sz w:val="24"/>
          <w:szCs w:val="24"/>
        </w:rPr>
        <w:t>ó</w:t>
      </w:r>
      <w:r w:rsidRPr="004917BC">
        <w:rPr>
          <w:rFonts w:ascii="Times New Roman" w:hAnsi="Times New Roman"/>
          <w:sz w:val="24"/>
          <w:szCs w:val="24"/>
        </w:rPr>
        <w:t>pia de documento de identificação).</w:t>
      </w:r>
    </w:p>
    <w:p w:rsidR="00526974" w:rsidRPr="004917BC" w:rsidRDefault="00526974" w:rsidP="00526974">
      <w:pPr>
        <w:pStyle w:val="PargrafodaLista"/>
        <w:ind w:left="0"/>
        <w:jc w:val="both"/>
        <w:rPr>
          <w:rFonts w:ascii="Times New Roman" w:hAnsi="Times New Roman"/>
          <w:sz w:val="24"/>
          <w:szCs w:val="24"/>
        </w:rPr>
      </w:pPr>
      <w:r w:rsidRPr="004917BC">
        <w:rPr>
          <w:rFonts w:ascii="Times New Roman" w:hAnsi="Times New Roman"/>
          <w:sz w:val="24"/>
          <w:szCs w:val="24"/>
        </w:rPr>
        <w:lastRenderedPageBreak/>
        <w:t>-A depender da solicitação esta será realizada no momento, as que demandarem maior atenção serão res</w:t>
      </w:r>
      <w:r>
        <w:rPr>
          <w:rFonts w:ascii="Times New Roman" w:hAnsi="Times New Roman"/>
          <w:sz w:val="24"/>
          <w:szCs w:val="24"/>
        </w:rPr>
        <w:t>olvidas num prazo máximo de sete</w:t>
      </w:r>
      <w:r w:rsidRPr="004917BC">
        <w:rPr>
          <w:rFonts w:ascii="Times New Roman" w:hAnsi="Times New Roman"/>
          <w:sz w:val="24"/>
          <w:szCs w:val="24"/>
        </w:rPr>
        <w:t xml:space="preserve"> dias</w:t>
      </w:r>
      <w:r>
        <w:rPr>
          <w:rFonts w:ascii="Times New Roman" w:hAnsi="Times New Roman"/>
          <w:sz w:val="24"/>
          <w:szCs w:val="24"/>
        </w:rPr>
        <w:t xml:space="preserve"> úteis</w:t>
      </w:r>
      <w:r w:rsidRPr="004917BC">
        <w:rPr>
          <w:rFonts w:ascii="Times New Roman" w:hAnsi="Times New Roman"/>
          <w:sz w:val="24"/>
          <w:szCs w:val="24"/>
        </w:rPr>
        <w:t>;</w:t>
      </w:r>
    </w:p>
    <w:p w:rsidR="00526974" w:rsidRDefault="00526974" w:rsidP="00526974">
      <w:pPr>
        <w:pStyle w:val="PargrafodaLista"/>
        <w:ind w:left="0"/>
        <w:jc w:val="both"/>
        <w:rPr>
          <w:rFonts w:ascii="Times New Roman" w:hAnsi="Times New Roman"/>
          <w:sz w:val="24"/>
          <w:szCs w:val="24"/>
        </w:rPr>
      </w:pPr>
      <w:r w:rsidRPr="004917BC">
        <w:rPr>
          <w:rFonts w:ascii="Times New Roman" w:hAnsi="Times New Roman"/>
          <w:sz w:val="24"/>
          <w:szCs w:val="24"/>
        </w:rPr>
        <w:t>-O atendimento aos Benefícios Eventuais será executado prioritariamente no:</w:t>
      </w:r>
    </w:p>
    <w:p w:rsidR="00526974" w:rsidRDefault="00526974" w:rsidP="00526974">
      <w:pPr>
        <w:pStyle w:val="PargrafodaLista"/>
        <w:ind w:left="0"/>
        <w:jc w:val="both"/>
        <w:rPr>
          <w:rFonts w:ascii="Times New Roman" w:hAnsi="Times New Roman"/>
          <w:sz w:val="24"/>
          <w:szCs w:val="24"/>
        </w:rPr>
      </w:pPr>
      <w:r>
        <w:rPr>
          <w:rFonts w:ascii="Times New Roman" w:hAnsi="Times New Roman"/>
          <w:sz w:val="24"/>
          <w:szCs w:val="24"/>
        </w:rPr>
        <w:t>Centro de Referê</w:t>
      </w:r>
      <w:r w:rsidRPr="004917BC">
        <w:rPr>
          <w:rFonts w:ascii="Times New Roman" w:hAnsi="Times New Roman"/>
          <w:sz w:val="24"/>
          <w:szCs w:val="24"/>
        </w:rPr>
        <w:t>ncia da Assistência Social – CRAS/PAIFde segunda a s</w:t>
      </w:r>
      <w:r>
        <w:rPr>
          <w:rFonts w:ascii="Times New Roman" w:hAnsi="Times New Roman"/>
          <w:sz w:val="24"/>
          <w:szCs w:val="24"/>
        </w:rPr>
        <w:t>exta-feira, das 7h00 à</w:t>
      </w:r>
      <w:r w:rsidRPr="004917BC">
        <w:rPr>
          <w:rFonts w:ascii="Times New Roman" w:hAnsi="Times New Roman"/>
          <w:sz w:val="24"/>
          <w:szCs w:val="24"/>
        </w:rPr>
        <w:t>s 11h00 e das</w:t>
      </w:r>
      <w:r>
        <w:rPr>
          <w:rFonts w:ascii="Times New Roman" w:hAnsi="Times New Roman"/>
          <w:sz w:val="24"/>
          <w:szCs w:val="24"/>
        </w:rPr>
        <w:t xml:space="preserve"> 13h00 às 17h00;</w:t>
      </w:r>
    </w:p>
    <w:p w:rsidR="00526974" w:rsidRDefault="00526974" w:rsidP="00526974">
      <w:pPr>
        <w:pStyle w:val="PargrafodaLista"/>
        <w:ind w:left="0"/>
        <w:jc w:val="both"/>
        <w:rPr>
          <w:rFonts w:ascii="Times New Roman" w:hAnsi="Times New Roman"/>
          <w:sz w:val="24"/>
          <w:szCs w:val="24"/>
        </w:rPr>
      </w:pPr>
      <w:r>
        <w:rPr>
          <w:rFonts w:ascii="Times New Roman" w:hAnsi="Times New Roman"/>
          <w:sz w:val="24"/>
          <w:szCs w:val="24"/>
        </w:rPr>
        <w:t xml:space="preserve">Também no </w:t>
      </w:r>
      <w:r w:rsidRPr="004917BC">
        <w:rPr>
          <w:rFonts w:ascii="Times New Roman" w:hAnsi="Times New Roman"/>
          <w:sz w:val="24"/>
          <w:szCs w:val="24"/>
        </w:rPr>
        <w:t>Centro de Referência</w:t>
      </w:r>
      <w:r>
        <w:rPr>
          <w:rFonts w:ascii="Times New Roman" w:hAnsi="Times New Roman"/>
          <w:sz w:val="24"/>
          <w:szCs w:val="24"/>
        </w:rPr>
        <w:t xml:space="preserve"> Especializado</w:t>
      </w:r>
      <w:r w:rsidRPr="004917BC">
        <w:rPr>
          <w:rFonts w:ascii="Times New Roman" w:hAnsi="Times New Roman"/>
          <w:sz w:val="24"/>
          <w:szCs w:val="24"/>
        </w:rPr>
        <w:t xml:space="preserve"> da Assistência Social – CR</w:t>
      </w:r>
      <w:r>
        <w:rPr>
          <w:rFonts w:ascii="Times New Roman" w:hAnsi="Times New Roman"/>
          <w:sz w:val="24"/>
          <w:szCs w:val="24"/>
        </w:rPr>
        <w:t>EAS/PAE</w:t>
      </w:r>
      <w:r w:rsidRPr="004917BC">
        <w:rPr>
          <w:rFonts w:ascii="Times New Roman" w:hAnsi="Times New Roman"/>
          <w:sz w:val="24"/>
          <w:szCs w:val="24"/>
        </w:rPr>
        <w:t>F</w:t>
      </w:r>
      <w:r>
        <w:rPr>
          <w:rFonts w:ascii="Times New Roman" w:hAnsi="Times New Roman"/>
          <w:sz w:val="24"/>
          <w:szCs w:val="24"/>
        </w:rPr>
        <w:t xml:space="preserve">, </w:t>
      </w:r>
      <w:r w:rsidRPr="004917BC">
        <w:rPr>
          <w:rFonts w:ascii="Times New Roman" w:hAnsi="Times New Roman"/>
          <w:sz w:val="24"/>
          <w:szCs w:val="24"/>
        </w:rPr>
        <w:t>de segunda a sexta-feira, das 7h00 às 11h00 e das</w:t>
      </w:r>
      <w:r>
        <w:rPr>
          <w:rFonts w:ascii="Times New Roman" w:hAnsi="Times New Roman"/>
          <w:sz w:val="24"/>
          <w:szCs w:val="24"/>
        </w:rPr>
        <w:t xml:space="preserve"> 13h00 às 17h00;</w:t>
      </w:r>
    </w:p>
    <w:p w:rsidR="00526974" w:rsidRDefault="00526974" w:rsidP="00526974">
      <w:pPr>
        <w:pStyle w:val="PargrafodaLista"/>
        <w:ind w:left="0"/>
        <w:jc w:val="both"/>
        <w:rPr>
          <w:rFonts w:ascii="Times New Roman" w:hAnsi="Times New Roman"/>
          <w:sz w:val="24"/>
          <w:szCs w:val="24"/>
        </w:rPr>
      </w:pPr>
      <w:r>
        <w:rPr>
          <w:rFonts w:ascii="Times New Roman" w:hAnsi="Times New Roman"/>
          <w:sz w:val="24"/>
          <w:szCs w:val="24"/>
        </w:rPr>
        <w:t>esporadicamente na Secretária</w:t>
      </w:r>
      <w:r w:rsidRPr="004917BC">
        <w:rPr>
          <w:rFonts w:ascii="Times New Roman" w:hAnsi="Times New Roman"/>
          <w:sz w:val="24"/>
          <w:szCs w:val="24"/>
        </w:rPr>
        <w:t xml:space="preserve"> Municipal da Assistên</w:t>
      </w:r>
      <w:r>
        <w:rPr>
          <w:rFonts w:ascii="Times New Roman" w:hAnsi="Times New Roman"/>
          <w:sz w:val="24"/>
          <w:szCs w:val="24"/>
        </w:rPr>
        <w:t>cia Social, Habitação e Cidadania, nos mesmos dias e horários acima descritos.</w:t>
      </w:r>
    </w:p>
    <w:p w:rsidR="00526974" w:rsidRDefault="00526974" w:rsidP="00526974">
      <w:pPr>
        <w:pStyle w:val="PargrafodaLista"/>
        <w:ind w:left="0"/>
        <w:jc w:val="both"/>
        <w:rPr>
          <w:rFonts w:ascii="Times New Roman" w:hAnsi="Times New Roman"/>
          <w:sz w:val="24"/>
          <w:szCs w:val="24"/>
        </w:rPr>
      </w:pPr>
      <w:r>
        <w:rPr>
          <w:rFonts w:ascii="Times New Roman" w:hAnsi="Times New Roman"/>
          <w:sz w:val="24"/>
          <w:szCs w:val="24"/>
        </w:rPr>
        <w:t xml:space="preserve">                                        </w:t>
      </w:r>
    </w:p>
    <w:p w:rsidR="00526974" w:rsidRDefault="00526974" w:rsidP="00526974">
      <w:pPr>
        <w:pStyle w:val="PargrafodaLista"/>
        <w:ind w:left="0"/>
        <w:jc w:val="both"/>
        <w:rPr>
          <w:rFonts w:ascii="Times New Roman" w:hAnsi="Times New Roman"/>
          <w:sz w:val="24"/>
          <w:szCs w:val="24"/>
        </w:rPr>
      </w:pPr>
    </w:p>
    <w:p w:rsidR="00526974" w:rsidRDefault="00526974" w:rsidP="00526974">
      <w:pPr>
        <w:pStyle w:val="PargrafodaLista"/>
        <w:ind w:left="0"/>
        <w:jc w:val="both"/>
        <w:rPr>
          <w:rFonts w:ascii="Times New Roman" w:hAnsi="Times New Roman"/>
          <w:sz w:val="24"/>
          <w:szCs w:val="24"/>
        </w:rPr>
      </w:pPr>
    </w:p>
    <w:p w:rsidR="00526974" w:rsidRDefault="00526974" w:rsidP="00526974">
      <w:pPr>
        <w:pStyle w:val="PargrafodaLista"/>
        <w:ind w:left="0"/>
        <w:jc w:val="both"/>
        <w:rPr>
          <w:rFonts w:ascii="Times New Roman" w:hAnsi="Times New Roman"/>
          <w:sz w:val="24"/>
          <w:szCs w:val="24"/>
        </w:rPr>
      </w:pPr>
    </w:p>
    <w:p w:rsidR="00526974" w:rsidRPr="004917BC" w:rsidRDefault="00526974" w:rsidP="00526974">
      <w:pPr>
        <w:pStyle w:val="PargrafodaLista"/>
        <w:ind w:left="0"/>
        <w:jc w:val="both"/>
        <w:rPr>
          <w:rFonts w:ascii="Times New Roman" w:hAnsi="Times New Roman"/>
          <w:sz w:val="24"/>
          <w:szCs w:val="24"/>
        </w:rPr>
      </w:pPr>
      <w:r>
        <w:rPr>
          <w:rFonts w:ascii="Times New Roman" w:hAnsi="Times New Roman"/>
          <w:sz w:val="24"/>
          <w:szCs w:val="24"/>
        </w:rPr>
        <w:t xml:space="preserve">                                                                                         Deodápolis; 05 de abril de 2017.</w:t>
      </w:r>
    </w:p>
    <w:p w:rsidR="00526974" w:rsidRDefault="00526974" w:rsidP="00526974"/>
    <w:p w:rsidR="00526974" w:rsidRDefault="00526974" w:rsidP="00526974"/>
    <w:p w:rsidR="00526974" w:rsidRDefault="00526974" w:rsidP="00526974"/>
    <w:p w:rsidR="00526974" w:rsidRDefault="00526974" w:rsidP="00526974"/>
    <w:p w:rsidR="00526974" w:rsidRDefault="00526974" w:rsidP="00526974"/>
    <w:p w:rsidR="00823342" w:rsidRPr="00526974" w:rsidRDefault="00823342" w:rsidP="00526974">
      <w:bookmarkStart w:id="0" w:name="_GoBack"/>
      <w:bookmarkEnd w:id="0"/>
    </w:p>
    <w:sectPr w:rsidR="00823342" w:rsidRPr="0052697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F6339"/>
    <w:multiLevelType w:val="hybridMultilevel"/>
    <w:tmpl w:val="A6ACA3FE"/>
    <w:lvl w:ilvl="0" w:tplc="F4BA40E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D7C38FE"/>
    <w:multiLevelType w:val="hybridMultilevel"/>
    <w:tmpl w:val="4FE8DB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A5A45CF"/>
    <w:multiLevelType w:val="hybridMultilevel"/>
    <w:tmpl w:val="2BEC84AC"/>
    <w:lvl w:ilvl="0" w:tplc="3B34BD58">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FB232E9"/>
    <w:multiLevelType w:val="hybridMultilevel"/>
    <w:tmpl w:val="EF32D8B2"/>
    <w:lvl w:ilvl="0" w:tplc="59F8D348">
      <w:start w:val="1"/>
      <w:numFmt w:val="decimal"/>
      <w:lvlText w:val="(%1)"/>
      <w:lvlJc w:val="left"/>
      <w:pPr>
        <w:ind w:left="780" w:hanging="360"/>
      </w:pPr>
      <w:rPr>
        <w:rFonts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4" w15:restartNumberingAfterBreak="0">
    <w:nsid w:val="4FD155EE"/>
    <w:multiLevelType w:val="hybridMultilevel"/>
    <w:tmpl w:val="A76AFB8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B325327"/>
    <w:multiLevelType w:val="hybridMultilevel"/>
    <w:tmpl w:val="23F2691C"/>
    <w:lvl w:ilvl="0" w:tplc="0654264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7FC"/>
    <w:rsid w:val="00065AAC"/>
    <w:rsid w:val="00126072"/>
    <w:rsid w:val="003C67FC"/>
    <w:rsid w:val="005263A3"/>
    <w:rsid w:val="00526974"/>
    <w:rsid w:val="0065183D"/>
    <w:rsid w:val="00823342"/>
    <w:rsid w:val="00902E0F"/>
    <w:rsid w:val="00CC2C11"/>
    <w:rsid w:val="00CD281A"/>
    <w:rsid w:val="00D961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74D86"/>
  <w15:chartTrackingRefBased/>
  <w15:docId w15:val="{47FDC4B5-505A-4BFC-8D69-56E3A5F96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67FC"/>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269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1868</Words>
  <Characters>10093</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Eliton Santos</dc:creator>
  <cp:keywords/>
  <dc:description/>
  <cp:lastModifiedBy>Eliton Santos</cp:lastModifiedBy>
  <cp:revision>2</cp:revision>
  <dcterms:created xsi:type="dcterms:W3CDTF">2018-02-28T20:34:00Z</dcterms:created>
  <dcterms:modified xsi:type="dcterms:W3CDTF">2018-02-28T20:34:00Z</dcterms:modified>
</cp:coreProperties>
</file>