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B9D" w:rsidRPr="00A82B9D" w:rsidRDefault="00A82B9D" w:rsidP="00A82B9D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A82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A82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N° 77/2018 DE 05 DE NOVEMBRO DE 2018.</w:t>
      </w:r>
    </w:p>
    <w:p w:rsidR="00A82B9D" w:rsidRPr="00A82B9D" w:rsidRDefault="00A82B9D" w:rsidP="00A8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2B9D" w:rsidRPr="00A82B9D" w:rsidRDefault="00A82B9D" w:rsidP="00A82B9D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ESTABELECE NORMAS RELATIVAS AO ENCERRAMENTO DA EXECUÇÃO ORÇAMENTÁRIA E FINANCEIRA DO EXERCÍCIO DE 2018 E PROCEDIMENTOS PARA INICIO DA EXECUÇÃO ORÇAMENTÁRIA DE 2019 E DÁ OUTRAS PROVIDENCIAS.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Srº </w:t>
      </w:r>
      <w:r w:rsidRPr="00A82B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Valdir Luiz Sartor</w:t>
      </w: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prefeito Municipal de Deodápolis, Estado de Mato Grosso do Sul, no uso de suas atribuições legais, especialmente aquela prevista no artigo 44 incisos V e VII, da Lei Orgânica do Município, e considerando: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necessidade de adotar providências para o encerramento do exercício de 2018;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· O art. 9º da Lei de Responsabilidade Fiscal – LRF que estabelece que o Poder Executivo deva promover por ato próprio e nos montantes necessários a limitação de empenho e movimentação financeira, segundo os critérios fixados pela Lei de Diretrizes Orçamentárias: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DECRETA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1º</w:t>
      </w: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Os órgãos do Poder Executivo, da administração direta e indireta, regerão suas atividades orçamentárias, financeiras e patrimoniais de encerramento do exercício de 2018 de acordo com as normas deste Decreto e demais normas instituídas pela Lei 4.320/64 e Lei 101/00.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2º </w:t>
      </w: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A realização de processos licitatórios e emissão de empenhos obedecerão aos seguintes procedimentos: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• Fica vedada a partir do dia 15 de novembro de 2018 a abertura de processos licitatórios nas modalidades concorrência, tomada de preços, cartas convites, pregão, dispensa e inexigibilidade, e compras diretas visando à aquisição de bens e serviços para o exercício de 2018 com recursos próprios;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• As unidades orçamentárias encaminharão solicitação de empenhos até o dia 16 de novembro de 2018, condicionada à disponibilidade de recursos financeiros existentes na tesouraria;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• A emissão de empenhos de despesa será realizada até o dia 16 de novembro de 2018, condicionada à disponibilidade de recursos financeiros existentes na tesouraria.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Parágrafo único – Fica proibida a emissão de empenho de despesa com recursos da fonte 00 – Recursos Ordinários, após 16 de novembro de 2018, à exceção de empenhos de despesa com pessoal e encargos, despesas com pagamento da Dívida Fundada, despesas com energia elétrica, abastecimento água e telefonia, diárias, despesas de saúde e educação no cumprimento dos limites constitucionais, situação de emergência e calamidade pública e contratos objeto de processos licitatórios abertos ou em andamento até o dia 09 de novembro de 2018.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3º</w:t>
      </w: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A emissão de ordem de pagamento obedecerá aos seguintes procedimentos: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• O pagamento de despesas orçamentárias empenhadas e liquidadas, bem como das despesas extraorçamentárias, será realizado até o dia 28 de dezembro de 2018;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• As despesas liquidadas objetos de contratos para pagamento no mês de dezembro/2018 e os pagamentos relativos à amortização e encargos da dívida pública fundada, debitados à conta de transferências do Estado ou da União serão realizados até o dia 28 de dezembro de 2018.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4º</w:t>
      </w: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As folhas de pagamento deverão ser encaminhadas ao Setor de Contabilidade para providenciar os registros contábeis e pagamento de acordo com os seguintes prazos limites: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• Até o dia 30 de novembro de 2018 o Departamento de Recursos Humanos deverá encaminhar a estimativa da folha do décimo terceiro para o Secretário de Finanças para análise e programação de pagamento;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• Até o dia 07 de dezembro de 2018 o Setor de Recursos Humanos deverá encaminhar as folhas de pagamentos do mês de dezembro para o Secretário de Administração e Finanças para análise e programação de pagamento;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5º -</w:t>
      </w: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No cancelamento de empenhos e inscrição de restos a pagar deverão ser adotadas as seguintes providências: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• Poderão ser inscritas em Restos a Pagar no exercício de 2018 as despesas empenhadas e efetivamente liquidadas, que possuam recursos financeiros para o respectivo pagamento, na forma do artigo 42 da Lei Complementar nº 101/2000;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• Poderão ser inscritas em Restos a Pagar no exercício de 2018 as despesas empenhadas e não processadas referentes a serviços contínuos ou execução de obras, que possuam recursos financeiros para o respectivo pagamento, na forma do artigo 42 da Lei Complementar nº 101/2000;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• Os saldos de empenhos referentes a despesas que não se enquadrem nos incisos I e II anterior poderão ser anulados pelo ordenador de despesas;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• Os contratos de serviços contínuos e de execução de obras cujos empenhos foram cancelados nos termos deste artigo deverão ser empenhados no exercício de 2019 de acordo com as disponibilidades orçamentárias e financeiras;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lastRenderedPageBreak/>
        <w:t>• Poderão ser empenhadas e inscritas em restos a pagar, as despesas com pessoal e encargos referentes ao mês de dezembro de 2018 e programadas para pagamento no mês de janeiro de 2019, período em que deverão ser ingressados os recursos financeiros correspondentes, caso não sejam apurados outros recursos até o dia 31 de dezembro de 2018;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• Poderão ser inscritos em restos a pagar processados e não processados os empenhos vinculados a verbas de convênios ou outros recursos da União ou do Estado, ingressadas ou não até o dia 31/12/2018, desde que estejam as verbas comprovadamente comprometidas em sua origem. Os valores correspondentes à parcela de recursos próprios serão juntamente inscritos, desde que possuam cobertura financeira respectiva, naquela data.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• A Secretaria de Administração e Finanças providenciará até o dia 31 de dezembro de 2018 o cancelamento dos saldos das contas de restos a pagar processados e não processados relativos aos exercícios anteriores a 2018 que não tenham disponibilidade de caixa, em observância ao art. 2º da Lei nº 10.028/2000, assegurando ao credor, através da emissão da nota de empenho no exercício de reconhecimento da dívida à conta do elemento de despesa “</w:t>
      </w:r>
      <w:r w:rsidRPr="00A82B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Despesas de exercícios anteriores</w:t>
      </w: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”.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Parágrafo único - A Secretaria Municipal de Gestão Administrativa e Financeira diligenciará no sentido de que todas as anulações de empenho ou de saldos de empenho considerados insubsistentes estejam concretizadas até o dia 31 de dezembro de 2018.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6º</w:t>
      </w: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Ficam proibidas a partir da edição deste Decreto, novas concessões de auxílios, subvenções e outras formas de repasses financeiros com recursos próprios.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7º</w:t>
      </w: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Ficam reduzidas as concessões de diárias e as participações em cursos e outros eventos, que deverão ser autorizadas previamente pelo Prefeito Municipal.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8º</w:t>
      </w: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</w:t>
      </w:r>
      <w:r w:rsidRPr="00A82B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</w:t>
      </w: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Setor de Tributação deverá encaminhar ao Setor de Contabilidade o relatório de saldos existentes em Dívida Ativa do exercício de 2018 e anteriores, até o dia 10 de janeiro de 2019 para inscrição no Balanço Patrimonial de 2018.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9 - </w:t>
      </w: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Os bens móveis, imóveis e estoques dos almoxarifados existentes, deverão ser inventariados fisicamente, e os relatórios encaminhados ao Setor de Contabilidade até o dia 10 de janeiro 2019.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10</w:t>
      </w: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Fica determinado aos gestores de cada unidade orçamentária a elaboração do Relatório de Atividades, a ser entregue até 18 de janeiro de 2019, contendo as ações, atividades e investimentos realizados ao longo do ano de 2018.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11 - </w:t>
      </w: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Secretaria Municipal de Administração e Finanças deverá realizar o levantamento dos valores existentes na Tesouraria no final do exercício de 2018, no dia 31 de dezembro de 2018.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12</w:t>
      </w: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Até o dia 10 de dezembro de 2018 a Secretaria Municipal de Gestão Administrativa e Financeira deverá solicitar às instituição financeiras ou outros credores a posição da dívida fundada em 31 de dezembro de 2018 para inscrição no balanço patrimonial.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13</w:t>
      </w: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Fica decretado ponto facultativo nas repartições públicas municipais nos dias 24 e 31 de dezembro de 2018, com exceção dos serviços considerados de emergência e essenciais à população, que por sua natureza não devem ser interrompidos, nem paralisados.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14</w:t>
      </w: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</w:t>
      </w:r>
      <w:r w:rsidRPr="00A82B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</w:t>
      </w: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partir da vigência deste Decreto são consideradas urgentes e prioritárias as atividades vinculadas à contabilidade, a finanças e patrimônio, em todos os órgãos e entidades da administração pública municipal.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15</w:t>
      </w: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As receitas reconhecidas e não arrecadadas até 31 de dezembro de 2018 poderão constar do ativo do Balanço Patrimonial e do Demonstrativo das Variações Patrimoniais, nas variações ativas, independente de ter ocorrido o recebimento, adotando-se o regime de competência com amparo legal na Portaria nº 447 da MF/STN.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16</w:t>
      </w: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Os servidores responderão nos termos do Estatuto do Servidor Publico pelo não cumprimento às normas deste decreto.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17</w:t>
      </w: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Este Decreto entra em vigor na data de sua publicação, retroagindo seus efeitos a 31 de outubro de 2018.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do Prefeito Municipal de Deodápolis, aos 05 de novembro de 2018.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VALDIR LUIZ SARTOR</w:t>
      </w:r>
    </w:p>
    <w:p w:rsidR="00A82B9D" w:rsidRPr="00A82B9D" w:rsidRDefault="00A82B9D" w:rsidP="00A8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82B9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</w:t>
      </w:r>
    </w:p>
    <w:p w:rsidR="00DB7BE8" w:rsidRDefault="00DB7BE8">
      <w:bookmarkStart w:id="0" w:name="_GoBack"/>
      <w:bookmarkEnd w:id="0"/>
    </w:p>
    <w:sectPr w:rsidR="00DB7B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9D"/>
    <w:rsid w:val="000D5805"/>
    <w:rsid w:val="00A82B9D"/>
    <w:rsid w:val="00DB7BE8"/>
    <w:rsid w:val="00F6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1371C-BA05-4919-90B1-4FE62228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A82B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A82B9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8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1350</Words>
  <Characters>7295</Characters>
  <Application>Microsoft Office Word</Application>
  <DocSecurity>0</DocSecurity>
  <Lines>60</Lines>
  <Paragraphs>17</Paragraphs>
  <ScaleCrop>false</ScaleCrop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2018-11-07T11:38:00Z</dcterms:created>
  <dcterms:modified xsi:type="dcterms:W3CDTF">2018-11-07T11:38:00Z</dcterms:modified>
</cp:coreProperties>
</file>