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CD11" w14:textId="27D56993" w:rsidR="00A35ED1" w:rsidRPr="00796A02" w:rsidRDefault="00A35ED1" w:rsidP="00A35ED1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bookmarkStart w:id="0" w:name="_Hlk144302465"/>
      <w:bookmarkStart w:id="1" w:name="_Hlk151012005"/>
      <w:r w:rsidRPr="00A35ED1">
        <w:rPr>
          <w:rFonts w:ascii="Arial" w:hAnsi="Arial" w:cs="Arial"/>
          <w:b/>
          <w:sz w:val="23"/>
          <w:szCs w:val="23"/>
          <w:lang w:val="pt-PT"/>
        </w:rPr>
        <w:t>AVISO DE LICITAÇÃO - AMPLA CONCORRÊNCIA</w:t>
      </w:r>
      <w:r w:rsidRPr="00A35ED1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</w:p>
    <w:p w14:paraId="28605961" w14:textId="413FFCA7" w:rsidR="00A35ED1" w:rsidRPr="004A4D4C" w:rsidRDefault="00A35ED1" w:rsidP="00A35ED1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4A4D4C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87</w:t>
      </w:r>
      <w:r w:rsidRPr="004A4D4C">
        <w:rPr>
          <w:rFonts w:ascii="Arial" w:hAnsi="Arial" w:cs="Arial"/>
          <w:b/>
          <w:bCs/>
          <w:lang w:val="pt-PT"/>
        </w:rPr>
        <w:t>/2024</w:t>
      </w:r>
      <w:r w:rsidRPr="004A4D4C">
        <w:rPr>
          <w:rFonts w:ascii="Arial" w:hAnsi="Arial" w:cs="Arial"/>
          <w:b/>
          <w:bCs/>
          <w:lang w:val="pt-PT"/>
        </w:rPr>
        <w:tab/>
      </w:r>
    </w:p>
    <w:p w14:paraId="3D3B750A" w14:textId="4ECC5AC0" w:rsidR="00A35ED1" w:rsidRPr="00A35ED1" w:rsidRDefault="00A35ED1" w:rsidP="00A35ED1">
      <w:pPr>
        <w:pStyle w:val="Ttulo5"/>
        <w:ind w:left="0"/>
        <w:rPr>
          <w:rFonts w:cs="Arial"/>
          <w:b w:val="0"/>
          <w:szCs w:val="22"/>
        </w:rPr>
      </w:pPr>
      <w:r w:rsidRPr="004A4D4C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175</w:t>
      </w:r>
      <w:r w:rsidRPr="004A4D4C">
        <w:rPr>
          <w:rFonts w:cs="Arial"/>
          <w:szCs w:val="22"/>
        </w:rPr>
        <w:t>/2024</w:t>
      </w:r>
    </w:p>
    <w:p w14:paraId="526A9ED9" w14:textId="10C2478D" w:rsidR="00A35ED1" w:rsidRPr="00A35ED1" w:rsidRDefault="00A35ED1" w:rsidP="00A35ED1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4A4D4C">
        <w:rPr>
          <w:rFonts w:ascii="Arial" w:hAnsi="Arial" w:cs="Arial"/>
          <w:b/>
          <w:bCs/>
          <w:lang w:val="pt-PT"/>
        </w:rPr>
        <w:t>OBJETO:</w:t>
      </w:r>
      <w:r w:rsidRPr="004A4D4C">
        <w:rPr>
          <w:rFonts w:ascii="Arial" w:hAnsi="Arial" w:cs="Arial"/>
          <w:b/>
          <w:bCs/>
        </w:rPr>
        <w:t xml:space="preserve"> </w:t>
      </w:r>
      <w:r w:rsidRPr="00164649">
        <w:rPr>
          <w:rFonts w:ascii="Arial" w:hAnsi="Arial" w:cs="Arial"/>
        </w:rPr>
        <w:t xml:space="preserve">Registro de Preços para Fornecimento futuro de </w:t>
      </w:r>
      <w:r w:rsidRPr="00164649">
        <w:rPr>
          <w:rFonts w:ascii="Arial" w:hAnsi="Arial" w:cs="Arial"/>
          <w:bCs/>
          <w:iCs/>
        </w:rPr>
        <w:t>Pedra Brita e Pedrisco para atender as demandas da Secretaria de Infraestrutura do município</w:t>
      </w:r>
      <w:r w:rsidRPr="00EF41FB">
        <w:rPr>
          <w:rFonts w:ascii="Arial" w:hAnsi="Arial" w:cs="Arial"/>
          <w:bCs/>
          <w:iCs/>
          <w14:ligatures w14:val="none"/>
        </w:rPr>
        <w:t>.</w:t>
      </w:r>
    </w:p>
    <w:p w14:paraId="0492F06E" w14:textId="083FB0DC" w:rsidR="00A35ED1" w:rsidRPr="00A35ED1" w:rsidRDefault="00A35ED1" w:rsidP="00A35ED1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TIPO: </w:t>
      </w:r>
      <w:r w:rsidRPr="004A4D4C">
        <w:rPr>
          <w:rFonts w:ascii="Arial" w:hAnsi="Arial" w:cs="Arial"/>
        </w:rPr>
        <w:t>Menor Preço Por Item</w:t>
      </w:r>
    </w:p>
    <w:p w14:paraId="69911C44" w14:textId="0E70AA16" w:rsidR="00A35ED1" w:rsidRPr="004A4D4C" w:rsidRDefault="00A35ED1" w:rsidP="00A35ED1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VALOR ESTIMADO: </w:t>
      </w:r>
      <w:r w:rsidRPr="004A4D4C">
        <w:rPr>
          <w:rFonts w:ascii="Arial" w:hAnsi="Arial" w:cs="Arial"/>
        </w:rPr>
        <w:t xml:space="preserve">O valor total estimado da aquisição é de R$ </w:t>
      </w:r>
      <w:r>
        <w:rPr>
          <w:rFonts w:ascii="Arial" w:hAnsi="Arial" w:cs="Arial"/>
        </w:rPr>
        <w:t>596.295,00</w:t>
      </w:r>
    </w:p>
    <w:p w14:paraId="4A65B853" w14:textId="1339D062" w:rsidR="00A35ED1" w:rsidRPr="004A4D4C" w:rsidRDefault="00A35ED1" w:rsidP="00A35ED1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>DATA DA ABERTURA</w:t>
      </w:r>
      <w:r w:rsidRPr="004A4D4C">
        <w:rPr>
          <w:rFonts w:ascii="Arial" w:hAnsi="Arial" w:cs="Arial"/>
          <w:bCs/>
        </w:rPr>
        <w:t xml:space="preserve">: </w:t>
      </w:r>
      <w:r w:rsidRPr="004A4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</w:t>
      </w:r>
      <w:r w:rsidRPr="004A4D4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janeiro</w:t>
      </w:r>
      <w:r w:rsidRPr="004A4D4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4A4D4C">
        <w:rPr>
          <w:rFonts w:ascii="Arial" w:hAnsi="Arial" w:cs="Arial"/>
        </w:rPr>
        <w:t xml:space="preserve">, às </w:t>
      </w:r>
      <w:r>
        <w:rPr>
          <w:rFonts w:ascii="Arial" w:hAnsi="Arial" w:cs="Arial"/>
        </w:rPr>
        <w:t>9:00</w:t>
      </w:r>
      <w:r w:rsidRPr="004A4D4C">
        <w:rPr>
          <w:rFonts w:ascii="Arial" w:hAnsi="Arial" w:cs="Arial"/>
        </w:rPr>
        <w:t xml:space="preserve"> horas (</w:t>
      </w:r>
      <w:r>
        <w:rPr>
          <w:rFonts w:ascii="Arial" w:hAnsi="Arial" w:cs="Arial"/>
        </w:rPr>
        <w:t>MS</w:t>
      </w:r>
      <w:r w:rsidRPr="004A4D4C">
        <w:rPr>
          <w:rFonts w:ascii="Arial" w:hAnsi="Arial" w:cs="Arial"/>
        </w:rPr>
        <w:t>)</w:t>
      </w:r>
    </w:p>
    <w:p w14:paraId="023AF8ED" w14:textId="2BFBF088" w:rsidR="00A35ED1" w:rsidRPr="00A35ED1" w:rsidRDefault="00A35ED1" w:rsidP="00A35E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 xml:space="preserve">LEGISLAÇÃO: </w:t>
      </w:r>
      <w:r w:rsidRPr="004A4D4C">
        <w:rPr>
          <w:rFonts w:ascii="Arial" w:hAnsi="Arial" w:cs="Arial"/>
        </w:rPr>
        <w:t>Lei n.º 14.133, de 1º de abril de 2021, Lei Complementar 123/2006</w:t>
      </w:r>
      <w:r>
        <w:rPr>
          <w:rFonts w:ascii="Arial" w:hAnsi="Arial" w:cs="Arial"/>
        </w:rPr>
        <w:t xml:space="preserve">, </w:t>
      </w:r>
      <w:r w:rsidRPr="00395114">
        <w:rPr>
          <w:rFonts w:ascii="Arial" w:hAnsi="Arial" w:cs="Arial"/>
        </w:rPr>
        <w:t>Decreto n.º 7.892, de 23 de janeiro de 2013</w:t>
      </w:r>
      <w:r>
        <w:rPr>
          <w:rFonts w:ascii="Arial" w:hAnsi="Arial" w:cs="Arial"/>
        </w:rPr>
        <w:t xml:space="preserve"> </w:t>
      </w:r>
      <w:r w:rsidRPr="00B8478D">
        <w:rPr>
          <w:rFonts w:ascii="Arial" w:hAnsi="Arial" w:cs="Arial"/>
        </w:rPr>
        <w:t>e demais legislação aplicável</w:t>
      </w:r>
      <w:r w:rsidRPr="004A4D4C">
        <w:rPr>
          <w:rFonts w:ascii="Arial" w:hAnsi="Arial" w:cs="Arial"/>
        </w:rPr>
        <w:t>.</w:t>
      </w:r>
    </w:p>
    <w:p w14:paraId="778B712C" w14:textId="7B475C55" w:rsidR="00A35ED1" w:rsidRPr="00A35ED1" w:rsidRDefault="00A35ED1" w:rsidP="00A3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A35DDE">
        <w:rPr>
          <w:rFonts w:ascii="Arial" w:hAnsi="Arial" w:cs="Arial"/>
          <w:b/>
          <w:bCs/>
          <w:noProof/>
        </w:rPr>
        <w:t xml:space="preserve">O Edital completo </w:t>
      </w:r>
      <w:r w:rsidRPr="004A4D4C">
        <w:rPr>
          <w:rFonts w:ascii="Arial" w:hAnsi="Arial" w:cs="Arial"/>
          <w:noProof/>
        </w:rPr>
        <w:t xml:space="preserve"> esta</w:t>
      </w:r>
      <w:r>
        <w:rPr>
          <w:rFonts w:ascii="Arial" w:hAnsi="Arial" w:cs="Arial"/>
          <w:noProof/>
        </w:rPr>
        <w:t>rá</w:t>
      </w:r>
      <w:r w:rsidRPr="004A4D4C">
        <w:rPr>
          <w:rFonts w:ascii="Arial" w:hAnsi="Arial" w:cs="Arial"/>
          <w:noProof/>
        </w:rPr>
        <w:t xml:space="preserve">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614FF6">
        <w:rPr>
          <w:rFonts w:ascii="Arial" w:hAnsi="Arial" w:cs="Arial"/>
          <w:i/>
          <w:noProof/>
        </w:rPr>
        <w:t xml:space="preserve">ou </w:t>
      </w:r>
      <w:r w:rsidRPr="00614FF6">
        <w:rPr>
          <w:rFonts w:ascii="Arial" w:hAnsi="Arial" w:cs="Arial"/>
          <w:noProof/>
        </w:rPr>
        <w:t>a</w:t>
      </w:r>
      <w:r w:rsidRPr="004A4D4C">
        <w:rPr>
          <w:rFonts w:ascii="Arial" w:hAnsi="Arial" w:cs="Arial"/>
          <w:noProof/>
        </w:rPr>
        <w:t xml:space="preserve">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3B81AE8E" w14:textId="77777777" w:rsidR="00A35ED1" w:rsidRPr="004A4D4C" w:rsidRDefault="00A35ED1" w:rsidP="00A3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empresas</w:t>
      </w:r>
      <w:r w:rsidRPr="004A4D4C">
        <w:rPr>
          <w:rFonts w:ascii="Arial" w:hAnsi="Arial" w:cs="Arial"/>
        </w:rPr>
        <w:t xml:space="preserve">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</w:t>
      </w:r>
      <w:r>
        <w:rPr>
          <w:rFonts w:ascii="Arial" w:hAnsi="Arial" w:cs="Arial"/>
          <w:noProof/>
        </w:rPr>
        <w:t>105</w:t>
      </w:r>
      <w:r w:rsidRPr="004A4D4C"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035D9DA6" w14:textId="6159F42C" w:rsidR="00A35ED1" w:rsidRPr="00A35ED1" w:rsidRDefault="00A35ED1" w:rsidP="00A35E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26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dezembro</w:t>
      </w:r>
      <w:r w:rsidRPr="004A4D4C">
        <w:rPr>
          <w:rFonts w:ascii="Arial" w:hAnsi="Arial" w:cs="Arial"/>
          <w:lang w:val="pt-PT"/>
        </w:rPr>
        <w:t xml:space="preserve"> de 202</w:t>
      </w:r>
      <w:r>
        <w:rPr>
          <w:rFonts w:ascii="Arial" w:hAnsi="Arial" w:cs="Arial"/>
          <w:lang w:val="pt-PT"/>
        </w:rPr>
        <w:t>4</w:t>
      </w:r>
      <w:r w:rsidRPr="004A4D4C">
        <w:rPr>
          <w:rFonts w:ascii="Arial" w:hAnsi="Arial" w:cs="Arial"/>
          <w:lang w:val="pt-PT"/>
        </w:rPr>
        <w:t>.</w:t>
      </w:r>
    </w:p>
    <w:bookmarkEnd w:id="0"/>
    <w:bookmarkEnd w:id="1"/>
    <w:p w14:paraId="3975A878" w14:textId="77777777" w:rsidR="00A35ED1" w:rsidRPr="00BD6D80" w:rsidRDefault="00A35ED1" w:rsidP="00A35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VALDIR LUIZ SARTOR</w:t>
      </w:r>
    </w:p>
    <w:p w14:paraId="71CCE227" w14:textId="77777777" w:rsidR="00A35ED1" w:rsidRPr="00BD6D80" w:rsidRDefault="00A35ED1" w:rsidP="00A35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P/</w:t>
      </w:r>
      <w:r w:rsidRPr="00BD6D80">
        <w:rPr>
          <w:rFonts w:ascii="Arial" w:hAnsi="Arial" w:cs="Arial"/>
          <w:iCs/>
        </w:rPr>
        <w:t xml:space="preserve">Secretaria Municipal de </w:t>
      </w:r>
      <w:r>
        <w:rPr>
          <w:rFonts w:ascii="Arial" w:hAnsi="Arial" w:cs="Arial"/>
          <w:iCs/>
        </w:rPr>
        <w:t xml:space="preserve">Infraestrutura </w:t>
      </w:r>
    </w:p>
    <w:p w14:paraId="5C0CD4D9" w14:textId="77777777" w:rsidR="00A35ED1" w:rsidRPr="004A4D4C" w:rsidRDefault="00A35ED1" w:rsidP="00A35ED1">
      <w:pPr>
        <w:ind w:right="-1"/>
        <w:rPr>
          <w:rFonts w:ascii="Arial" w:hAnsi="Arial" w:cs="Arial"/>
          <w:b/>
          <w:noProof/>
          <w:color w:val="FF0000"/>
        </w:rPr>
      </w:pPr>
    </w:p>
    <w:p w14:paraId="6A85F7E2" w14:textId="77777777" w:rsidR="00444DDB" w:rsidRDefault="00444DDB"/>
    <w:sectPr w:rsidR="00444DDB" w:rsidSect="00A35ED1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2FE"/>
    <w:rsid w:val="00033887"/>
    <w:rsid w:val="00071864"/>
    <w:rsid w:val="000F2493"/>
    <w:rsid w:val="00164332"/>
    <w:rsid w:val="00291D2F"/>
    <w:rsid w:val="003B2107"/>
    <w:rsid w:val="00444DDB"/>
    <w:rsid w:val="00534DF6"/>
    <w:rsid w:val="0062439C"/>
    <w:rsid w:val="00663816"/>
    <w:rsid w:val="00786789"/>
    <w:rsid w:val="008342FE"/>
    <w:rsid w:val="00A35ED1"/>
    <w:rsid w:val="00BB6867"/>
    <w:rsid w:val="00D14975"/>
    <w:rsid w:val="00E35104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2975"/>
  <w15:chartTrackingRefBased/>
  <w15:docId w15:val="{7342484D-00A5-42FA-9572-0FFB418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D1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35ED1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35ED1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A35ED1"/>
    <w:rPr>
      <w:color w:val="0000FF"/>
      <w:u w:val="single"/>
    </w:rPr>
  </w:style>
  <w:style w:type="paragraph" w:styleId="SemEspaamento">
    <w:name w:val="No Spacing"/>
    <w:uiPriority w:val="1"/>
    <w:qFormat/>
    <w:rsid w:val="00A35ED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2024-12-26T17:19:00Z</dcterms:created>
  <dcterms:modified xsi:type="dcterms:W3CDTF">2024-12-26T17:20:00Z</dcterms:modified>
</cp:coreProperties>
</file>